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C7" w:rsidRDefault="001E5923" w:rsidP="001E5923">
      <w:pPr>
        <w:jc w:val="center"/>
        <w:rPr>
          <w:rFonts w:asciiTheme="minorHAnsi" w:hAnsiTheme="minorHAnsi" w:cstheme="minorHAnsi"/>
          <w:b/>
        </w:rPr>
      </w:pPr>
      <w:r w:rsidRPr="00E41A04">
        <w:rPr>
          <w:rFonts w:asciiTheme="minorHAnsi" w:hAnsiTheme="minorHAnsi" w:cstheme="minorHAnsi"/>
          <w:b/>
          <w:caps/>
        </w:rPr>
        <w:t>līgumS</w:t>
      </w:r>
      <w:r w:rsidRPr="00E41A04">
        <w:rPr>
          <w:rFonts w:asciiTheme="minorHAnsi" w:hAnsiTheme="minorHAnsi" w:cstheme="minorHAnsi"/>
          <w:b/>
        </w:rPr>
        <w:t xml:space="preserve"> Nr.</w:t>
      </w:r>
      <w:r w:rsidR="00B32BC7" w:rsidRPr="00B32BC7">
        <w:rPr>
          <w:rFonts w:asciiTheme="minorHAnsi" w:hAnsiTheme="minorHAnsi" w:cstheme="minorHAnsi"/>
          <w:b/>
        </w:rPr>
        <w:t xml:space="preserve"> </w:t>
      </w:r>
      <w:r w:rsidR="00447260">
        <w:rPr>
          <w:rFonts w:asciiTheme="minorHAnsi" w:hAnsiTheme="minorHAnsi" w:cstheme="minorHAnsi"/>
          <w:b/>
        </w:rPr>
        <w:t>2.3.35/2019/3</w:t>
      </w:r>
      <w:bookmarkStart w:id="0" w:name="_GoBack"/>
      <w:bookmarkEnd w:id="0"/>
      <w:r w:rsidR="00B32BC7">
        <w:rPr>
          <w:rFonts w:asciiTheme="minorHAnsi" w:hAnsiTheme="minorHAnsi" w:cstheme="minorHAnsi"/>
          <w:b/>
        </w:rPr>
        <w:t xml:space="preserve"> </w:t>
      </w:r>
    </w:p>
    <w:p w:rsidR="001E5923" w:rsidRPr="00E41A04" w:rsidRDefault="001E5923" w:rsidP="001E5923">
      <w:pPr>
        <w:jc w:val="center"/>
        <w:rPr>
          <w:rFonts w:asciiTheme="minorHAnsi" w:hAnsiTheme="minorHAnsi" w:cstheme="minorHAnsi"/>
          <w:b/>
          <w:lang w:val="de-DE"/>
        </w:rPr>
      </w:pPr>
      <w:r w:rsidRPr="00E41A04">
        <w:rPr>
          <w:rFonts w:asciiTheme="minorHAnsi" w:hAnsiTheme="minorHAnsi" w:cstheme="minorHAnsi"/>
          <w:b/>
          <w:lang w:val="de-DE"/>
        </w:rPr>
        <w:t xml:space="preserve">Par </w:t>
      </w:r>
      <w:r w:rsidRPr="00E41A04">
        <w:rPr>
          <w:rFonts w:asciiTheme="minorHAnsi" w:hAnsiTheme="minorHAnsi" w:cstheme="minorHAnsi"/>
          <w:b/>
        </w:rPr>
        <w:t>jauna autobusa</w:t>
      </w:r>
      <w:r w:rsidR="00693FF1">
        <w:rPr>
          <w:rFonts w:asciiTheme="minorHAnsi" w:hAnsiTheme="minorHAnsi" w:cstheme="minorHAnsi"/>
          <w:b/>
        </w:rPr>
        <w:t xml:space="preserve"> </w:t>
      </w:r>
      <w:r w:rsidR="00222531">
        <w:rPr>
          <w:rFonts w:asciiTheme="minorHAnsi" w:hAnsiTheme="minorHAnsi" w:cstheme="minorHAnsi"/>
          <w:b/>
        </w:rPr>
        <w:t>(16+1)</w:t>
      </w:r>
      <w:r w:rsidRPr="00E41A04">
        <w:rPr>
          <w:rFonts w:asciiTheme="minorHAnsi" w:hAnsiTheme="minorHAnsi" w:cstheme="minorHAnsi"/>
          <w:b/>
        </w:rPr>
        <w:t xml:space="preserve"> piegādi</w:t>
      </w:r>
      <w:r w:rsidRPr="00E41A04">
        <w:rPr>
          <w:rFonts w:asciiTheme="minorHAnsi" w:hAnsiTheme="minorHAnsi" w:cstheme="minorHAnsi"/>
          <w:b/>
          <w:lang w:val="de-DE"/>
        </w:rPr>
        <w:t xml:space="preserve"> </w:t>
      </w:r>
    </w:p>
    <w:p w:rsidR="001E5923" w:rsidRPr="00E41A04" w:rsidRDefault="001E5923" w:rsidP="001E5923">
      <w:pPr>
        <w:jc w:val="both"/>
        <w:rPr>
          <w:rFonts w:asciiTheme="minorHAnsi" w:hAnsiTheme="minorHAnsi" w:cstheme="minorHAnsi"/>
          <w:lang w:val="de-DE"/>
        </w:rPr>
      </w:pPr>
    </w:p>
    <w:p w:rsidR="001E5923" w:rsidRPr="00E41A04" w:rsidRDefault="001E5923" w:rsidP="001E5923">
      <w:pPr>
        <w:rPr>
          <w:rFonts w:asciiTheme="minorHAnsi" w:hAnsiTheme="minorHAnsi" w:cstheme="minorHAnsi"/>
        </w:rPr>
      </w:pPr>
      <w:r w:rsidRPr="00E41A04">
        <w:rPr>
          <w:rFonts w:asciiTheme="minorHAnsi" w:hAnsiTheme="minorHAnsi" w:cstheme="minorHAnsi"/>
        </w:rPr>
        <w:t>Nīcā</w:t>
      </w:r>
      <w:r w:rsidR="00023FCF">
        <w:rPr>
          <w:rFonts w:asciiTheme="minorHAnsi" w:hAnsiTheme="minorHAnsi" w:cstheme="minorHAnsi"/>
        </w:rPr>
        <w:t xml:space="preserve">,  </w:t>
      </w:r>
      <w:r w:rsidR="00023FCF">
        <w:rPr>
          <w:rFonts w:asciiTheme="minorHAnsi" w:hAnsiTheme="minorHAnsi" w:cstheme="minorHAnsi"/>
        </w:rPr>
        <w:tab/>
      </w:r>
      <w:r w:rsidR="00023FCF">
        <w:rPr>
          <w:rFonts w:asciiTheme="minorHAnsi" w:hAnsiTheme="minorHAnsi" w:cstheme="minorHAnsi"/>
        </w:rPr>
        <w:tab/>
      </w:r>
      <w:r w:rsidR="00023FCF">
        <w:rPr>
          <w:rFonts w:asciiTheme="minorHAnsi" w:hAnsiTheme="minorHAnsi" w:cstheme="minorHAnsi"/>
        </w:rPr>
        <w:tab/>
      </w:r>
      <w:r w:rsidR="00023FCF">
        <w:rPr>
          <w:rFonts w:asciiTheme="minorHAnsi" w:hAnsiTheme="minorHAnsi" w:cstheme="minorHAnsi"/>
        </w:rPr>
        <w:tab/>
      </w:r>
      <w:r w:rsidR="00023FCF">
        <w:rPr>
          <w:rFonts w:asciiTheme="minorHAnsi" w:hAnsiTheme="minorHAnsi" w:cstheme="minorHAnsi"/>
        </w:rPr>
        <w:tab/>
      </w:r>
      <w:r w:rsidR="00023FCF">
        <w:rPr>
          <w:rFonts w:asciiTheme="minorHAnsi" w:hAnsiTheme="minorHAnsi" w:cstheme="minorHAnsi"/>
        </w:rPr>
        <w:tab/>
      </w:r>
      <w:r w:rsidR="00023FCF">
        <w:rPr>
          <w:rFonts w:asciiTheme="minorHAnsi" w:hAnsiTheme="minorHAnsi" w:cstheme="minorHAnsi"/>
        </w:rPr>
        <w:tab/>
      </w:r>
      <w:r w:rsidRPr="00E41A04">
        <w:rPr>
          <w:rFonts w:asciiTheme="minorHAnsi" w:hAnsiTheme="minorHAnsi" w:cstheme="minorHAnsi"/>
        </w:rPr>
        <w:t xml:space="preserve">  </w:t>
      </w:r>
      <w:r w:rsidR="00694B6B">
        <w:rPr>
          <w:rFonts w:asciiTheme="minorHAnsi" w:hAnsiTheme="minorHAnsi" w:cstheme="minorHAnsi"/>
        </w:rPr>
        <w:t xml:space="preserve">      </w:t>
      </w:r>
      <w:r w:rsidR="00023FCF">
        <w:rPr>
          <w:rFonts w:asciiTheme="minorHAnsi" w:hAnsiTheme="minorHAnsi" w:cstheme="minorHAnsi"/>
        </w:rPr>
        <w:t xml:space="preserve"> </w:t>
      </w:r>
      <w:r w:rsidR="00E94FA8">
        <w:rPr>
          <w:rFonts w:asciiTheme="minorHAnsi" w:hAnsiTheme="minorHAnsi" w:cstheme="minorHAnsi"/>
        </w:rPr>
        <w:t xml:space="preserve">          </w:t>
      </w:r>
      <w:r w:rsidR="00023FCF">
        <w:rPr>
          <w:rFonts w:asciiTheme="minorHAnsi" w:hAnsiTheme="minorHAnsi" w:cstheme="minorHAnsi"/>
        </w:rPr>
        <w:t xml:space="preserve"> </w:t>
      </w:r>
      <w:r w:rsidRPr="00E41A04">
        <w:rPr>
          <w:rFonts w:asciiTheme="minorHAnsi" w:hAnsiTheme="minorHAnsi" w:cstheme="minorHAnsi"/>
        </w:rPr>
        <w:t>201</w:t>
      </w:r>
      <w:r w:rsidR="00693FF1">
        <w:rPr>
          <w:rFonts w:asciiTheme="minorHAnsi" w:hAnsiTheme="minorHAnsi" w:cstheme="minorHAnsi"/>
        </w:rPr>
        <w:t>9</w:t>
      </w:r>
      <w:r w:rsidRPr="00E41A04">
        <w:rPr>
          <w:rFonts w:asciiTheme="minorHAnsi" w:hAnsiTheme="minorHAnsi" w:cstheme="minorHAnsi"/>
        </w:rPr>
        <w:t>.gada</w:t>
      </w:r>
      <w:r w:rsidR="00E94FA8">
        <w:rPr>
          <w:rFonts w:asciiTheme="minorHAnsi" w:hAnsiTheme="minorHAnsi" w:cstheme="minorHAnsi"/>
        </w:rPr>
        <w:t xml:space="preserve"> 25</w:t>
      </w:r>
      <w:r w:rsidR="00694B6B">
        <w:rPr>
          <w:rFonts w:asciiTheme="minorHAnsi" w:hAnsiTheme="minorHAnsi" w:cstheme="minorHAnsi"/>
        </w:rPr>
        <w:t>.</w:t>
      </w:r>
      <w:r w:rsidRPr="00E41A04">
        <w:rPr>
          <w:rFonts w:asciiTheme="minorHAnsi" w:hAnsiTheme="minorHAnsi" w:cstheme="minorHAnsi"/>
        </w:rPr>
        <w:t xml:space="preserve"> </w:t>
      </w:r>
      <w:r w:rsidR="00693FF1">
        <w:rPr>
          <w:rFonts w:asciiTheme="minorHAnsi" w:hAnsiTheme="minorHAnsi" w:cstheme="minorHAnsi"/>
        </w:rPr>
        <w:t>janvā</w:t>
      </w:r>
      <w:r w:rsidR="00023FCF">
        <w:rPr>
          <w:rFonts w:asciiTheme="minorHAnsi" w:hAnsiTheme="minorHAnsi" w:cstheme="minorHAnsi"/>
        </w:rPr>
        <w:t>rī.</w:t>
      </w:r>
    </w:p>
    <w:p w:rsidR="001E5923" w:rsidRPr="00E41A04" w:rsidRDefault="001E5923" w:rsidP="001E5923">
      <w:pPr>
        <w:rPr>
          <w:rFonts w:asciiTheme="minorHAnsi" w:hAnsiTheme="minorHAnsi" w:cstheme="minorHAnsi"/>
        </w:rPr>
      </w:pPr>
    </w:p>
    <w:p w:rsidR="001E5923" w:rsidRPr="00E41A04" w:rsidRDefault="001E5923" w:rsidP="001E5923">
      <w:pPr>
        <w:shd w:val="clear" w:color="auto" w:fill="FFFFFF" w:themeFill="background1"/>
        <w:tabs>
          <w:tab w:val="left" w:pos="5812"/>
        </w:tabs>
        <w:jc w:val="both"/>
        <w:rPr>
          <w:rFonts w:asciiTheme="minorHAnsi" w:hAnsiTheme="minorHAnsi" w:cstheme="minorHAnsi"/>
        </w:rPr>
      </w:pPr>
      <w:r w:rsidRPr="00E41A04">
        <w:rPr>
          <w:rFonts w:asciiTheme="minorHAnsi" w:hAnsiTheme="minorHAnsi" w:cstheme="minorHAnsi"/>
          <w:b/>
          <w:iCs/>
          <w:kern w:val="32"/>
        </w:rPr>
        <w:t>Nīcas novada dome</w:t>
      </w:r>
      <w:r w:rsidRPr="00E41A04">
        <w:rPr>
          <w:rFonts w:asciiTheme="minorHAnsi" w:hAnsiTheme="minorHAnsi" w:cstheme="minorHAnsi"/>
          <w:iCs/>
          <w:kern w:val="32"/>
        </w:rPr>
        <w:t>, reģ.Nr.90000031531, Bārtas ielas 6,Nīca, Nīcas pagasts, Nīcas novads, LV-3473, domes</w:t>
      </w:r>
      <w:r w:rsidRPr="00E41A04">
        <w:rPr>
          <w:rFonts w:asciiTheme="minorHAnsi" w:hAnsiTheme="minorHAnsi" w:cstheme="minorHAnsi"/>
          <w:bCs/>
          <w:kern w:val="32"/>
        </w:rPr>
        <w:t xml:space="preserve"> priekšsēdētāja</w:t>
      </w:r>
      <w:r w:rsidR="002A2097">
        <w:rPr>
          <w:rFonts w:asciiTheme="minorHAnsi" w:hAnsiTheme="minorHAnsi" w:cstheme="minorHAnsi"/>
          <w:bCs/>
          <w:kern w:val="32"/>
        </w:rPr>
        <w:t xml:space="preserve"> </w:t>
      </w:r>
      <w:r w:rsidR="00F670D5">
        <w:rPr>
          <w:rFonts w:asciiTheme="minorHAnsi" w:hAnsiTheme="minorHAnsi" w:cstheme="minorHAnsi"/>
          <w:bCs/>
          <w:kern w:val="32"/>
        </w:rPr>
        <w:t xml:space="preserve">Agra </w:t>
      </w:r>
      <w:proofErr w:type="spellStart"/>
      <w:r w:rsidR="00F670D5">
        <w:rPr>
          <w:rFonts w:asciiTheme="minorHAnsi" w:hAnsiTheme="minorHAnsi" w:cstheme="minorHAnsi"/>
          <w:bCs/>
          <w:kern w:val="32"/>
        </w:rPr>
        <w:t>Peterma</w:t>
      </w:r>
      <w:r w:rsidR="00594B89">
        <w:rPr>
          <w:rFonts w:asciiTheme="minorHAnsi" w:hAnsiTheme="minorHAnsi" w:cstheme="minorHAnsi"/>
          <w:bCs/>
          <w:kern w:val="32"/>
        </w:rPr>
        <w:t>ņ</w:t>
      </w:r>
      <w:r w:rsidR="00F670D5">
        <w:rPr>
          <w:rFonts w:asciiTheme="minorHAnsi" w:hAnsiTheme="minorHAnsi" w:cstheme="minorHAnsi"/>
          <w:bCs/>
          <w:kern w:val="32"/>
        </w:rPr>
        <w:t>a</w:t>
      </w:r>
      <w:proofErr w:type="spellEnd"/>
      <w:r w:rsidR="002A2097">
        <w:rPr>
          <w:rFonts w:asciiTheme="minorHAnsi" w:hAnsiTheme="minorHAnsi" w:cstheme="minorHAnsi"/>
          <w:bCs/>
          <w:kern w:val="32"/>
        </w:rPr>
        <w:t xml:space="preserve"> </w:t>
      </w:r>
      <w:r w:rsidRPr="00E41A04">
        <w:rPr>
          <w:rFonts w:asciiTheme="minorHAnsi" w:hAnsiTheme="minorHAnsi" w:cstheme="minorHAnsi"/>
          <w:bCs/>
          <w:kern w:val="32"/>
        </w:rPr>
        <w:t xml:space="preserve">personā , kurš rīkojas uz Nīcas novada domes Nolikuma pamata, turpmāk tekstā </w:t>
      </w:r>
      <w:r w:rsidRPr="00E41A04">
        <w:rPr>
          <w:rFonts w:asciiTheme="minorHAnsi" w:hAnsiTheme="minorHAnsi" w:cstheme="minorHAnsi"/>
          <w:b/>
        </w:rPr>
        <w:t>Pasūtītājs</w:t>
      </w:r>
      <w:r w:rsidRPr="00E41A04">
        <w:rPr>
          <w:rFonts w:asciiTheme="minorHAnsi" w:hAnsiTheme="minorHAnsi" w:cstheme="minorHAnsi"/>
          <w:caps/>
        </w:rPr>
        <w:t xml:space="preserve">, </w:t>
      </w:r>
      <w:r w:rsidRPr="00E41A04">
        <w:rPr>
          <w:rFonts w:asciiTheme="minorHAnsi" w:hAnsiTheme="minorHAnsi" w:cstheme="minorHAnsi"/>
        </w:rPr>
        <w:t xml:space="preserve">no vienas puses, </w:t>
      </w:r>
    </w:p>
    <w:p w:rsidR="001E5923" w:rsidRPr="00E41A04" w:rsidRDefault="001E5923" w:rsidP="001E5923">
      <w:pPr>
        <w:shd w:val="clear" w:color="auto" w:fill="FFFFFF" w:themeFill="background1"/>
        <w:tabs>
          <w:tab w:val="left" w:pos="5812"/>
        </w:tabs>
        <w:jc w:val="both"/>
        <w:rPr>
          <w:rFonts w:asciiTheme="minorHAnsi" w:hAnsiTheme="minorHAnsi" w:cstheme="minorHAnsi"/>
        </w:rPr>
      </w:pPr>
      <w:r w:rsidRPr="00E41A04">
        <w:rPr>
          <w:rFonts w:asciiTheme="minorHAnsi" w:hAnsiTheme="minorHAnsi" w:cstheme="minorHAnsi"/>
        </w:rPr>
        <w:t xml:space="preserve">un </w:t>
      </w:r>
      <w:r w:rsidR="002A2097" w:rsidRPr="004D10C4">
        <w:rPr>
          <w:rFonts w:asciiTheme="minorHAnsi" w:hAnsiTheme="minorHAnsi" w:cstheme="minorHAnsi"/>
          <w:b/>
        </w:rPr>
        <w:t>SIA “</w:t>
      </w:r>
      <w:proofErr w:type="spellStart"/>
      <w:r w:rsidR="00F670D5">
        <w:rPr>
          <w:rFonts w:asciiTheme="minorHAnsi" w:hAnsiTheme="minorHAnsi" w:cstheme="minorHAnsi"/>
          <w:b/>
        </w:rPr>
        <w:t>Norde</w:t>
      </w:r>
      <w:proofErr w:type="spellEnd"/>
      <w:r w:rsidR="002A2097" w:rsidRPr="004D10C4">
        <w:rPr>
          <w:rFonts w:asciiTheme="minorHAnsi" w:hAnsiTheme="minorHAnsi" w:cstheme="minorHAnsi"/>
          <w:b/>
        </w:rPr>
        <w:t>”</w:t>
      </w:r>
      <w:r w:rsidRPr="004D10C4">
        <w:rPr>
          <w:rFonts w:asciiTheme="minorHAnsi" w:hAnsiTheme="minorHAnsi" w:cstheme="minorHAnsi"/>
          <w:b/>
        </w:rPr>
        <w:t>,</w:t>
      </w:r>
      <w:r w:rsidRPr="00E41A04">
        <w:rPr>
          <w:rFonts w:asciiTheme="minorHAnsi" w:hAnsiTheme="minorHAnsi" w:cstheme="minorHAnsi"/>
        </w:rPr>
        <w:t xml:space="preserve"> </w:t>
      </w:r>
      <w:proofErr w:type="spellStart"/>
      <w:r w:rsidRPr="00E41A04">
        <w:rPr>
          <w:rFonts w:asciiTheme="minorHAnsi" w:hAnsiTheme="minorHAnsi" w:cstheme="minorHAnsi"/>
        </w:rPr>
        <w:t>reģ</w:t>
      </w:r>
      <w:proofErr w:type="spellEnd"/>
      <w:r w:rsidRPr="00E41A04">
        <w:rPr>
          <w:rFonts w:asciiTheme="minorHAnsi" w:hAnsiTheme="minorHAnsi" w:cstheme="minorHAnsi"/>
        </w:rPr>
        <w:t>. Nr.</w:t>
      </w:r>
      <w:r w:rsidR="00F670D5">
        <w:rPr>
          <w:rFonts w:asciiTheme="minorHAnsi" w:hAnsiTheme="minorHAnsi" w:cstheme="minorHAnsi"/>
        </w:rPr>
        <w:t>40003242722</w:t>
      </w:r>
      <w:r w:rsidRPr="00E41A04">
        <w:rPr>
          <w:rFonts w:asciiTheme="minorHAnsi" w:hAnsiTheme="minorHAnsi" w:cstheme="minorHAnsi"/>
        </w:rPr>
        <w:t xml:space="preserve">, juridiskā adrese: </w:t>
      </w:r>
      <w:r w:rsidR="00F670D5">
        <w:rPr>
          <w:rFonts w:asciiTheme="minorHAnsi" w:hAnsiTheme="minorHAnsi" w:cstheme="minorHAnsi"/>
        </w:rPr>
        <w:t>Skanstes iela 31a</w:t>
      </w:r>
      <w:r w:rsidR="002A2097">
        <w:rPr>
          <w:rFonts w:asciiTheme="minorHAnsi" w:hAnsiTheme="minorHAnsi" w:cstheme="minorHAnsi"/>
        </w:rPr>
        <w:t xml:space="preserve">, </w:t>
      </w:r>
      <w:r w:rsidR="00F670D5">
        <w:rPr>
          <w:rFonts w:asciiTheme="minorHAnsi" w:hAnsiTheme="minorHAnsi" w:cstheme="minorHAnsi"/>
        </w:rPr>
        <w:t>Rīga</w:t>
      </w:r>
      <w:r w:rsidR="002A2097">
        <w:rPr>
          <w:rFonts w:asciiTheme="minorHAnsi" w:hAnsiTheme="minorHAnsi" w:cstheme="minorHAnsi"/>
        </w:rPr>
        <w:t>, LV -</w:t>
      </w:r>
      <w:r w:rsidR="00F670D5">
        <w:rPr>
          <w:rFonts w:asciiTheme="minorHAnsi" w:hAnsiTheme="minorHAnsi" w:cstheme="minorHAnsi"/>
        </w:rPr>
        <w:t>1013</w:t>
      </w:r>
      <w:r w:rsidRPr="00E41A04">
        <w:rPr>
          <w:rFonts w:asciiTheme="minorHAnsi" w:hAnsiTheme="minorHAnsi" w:cstheme="minorHAnsi"/>
        </w:rPr>
        <w:t xml:space="preserve">, tās </w:t>
      </w:r>
      <w:r w:rsidR="002A2097">
        <w:rPr>
          <w:rFonts w:asciiTheme="minorHAnsi" w:hAnsiTheme="minorHAnsi" w:cstheme="minorHAnsi"/>
        </w:rPr>
        <w:t xml:space="preserve">valdes locekļa </w:t>
      </w:r>
      <w:r w:rsidR="00F670D5">
        <w:rPr>
          <w:rFonts w:asciiTheme="minorHAnsi" w:hAnsiTheme="minorHAnsi" w:cstheme="minorHAnsi"/>
        </w:rPr>
        <w:t>Daiņa Bremzes</w:t>
      </w:r>
      <w:r w:rsidRPr="00E41A04">
        <w:rPr>
          <w:rFonts w:asciiTheme="minorHAnsi" w:hAnsiTheme="minorHAnsi" w:cstheme="minorHAnsi"/>
        </w:rPr>
        <w:t xml:space="preserve"> personā, kurš rīkojas saskaņā ar </w:t>
      </w:r>
      <w:r w:rsidR="002A2097">
        <w:rPr>
          <w:rFonts w:asciiTheme="minorHAnsi" w:hAnsiTheme="minorHAnsi" w:cstheme="minorHAnsi"/>
        </w:rPr>
        <w:t>statūtiem</w:t>
      </w:r>
      <w:r w:rsidRPr="00E41A04">
        <w:rPr>
          <w:rFonts w:asciiTheme="minorHAnsi" w:hAnsiTheme="minorHAnsi" w:cstheme="minorHAnsi"/>
        </w:rPr>
        <w:t xml:space="preserve">, no otras puses, turpmāk – </w:t>
      </w:r>
      <w:r w:rsidRPr="00E41A04">
        <w:rPr>
          <w:rFonts w:asciiTheme="minorHAnsi" w:hAnsiTheme="minorHAnsi" w:cstheme="minorHAnsi"/>
          <w:b/>
        </w:rPr>
        <w:t>Piegādātājs</w:t>
      </w:r>
      <w:r w:rsidRPr="00E41A04">
        <w:rPr>
          <w:rFonts w:asciiTheme="minorHAnsi" w:hAnsiTheme="minorHAnsi" w:cstheme="minorHAnsi"/>
        </w:rPr>
        <w:t xml:space="preserve">, </w:t>
      </w:r>
      <w:r w:rsidRPr="00E41A04">
        <w:rPr>
          <w:rFonts w:asciiTheme="minorHAnsi" w:hAnsiTheme="minorHAnsi" w:cstheme="minorHAnsi"/>
          <w:iCs/>
          <w:spacing w:val="-7"/>
        </w:rPr>
        <w:t xml:space="preserve">kopā sauktas Puses, bet katra atsevišķi - Puse, pamatojoties uz iepirkuma </w:t>
      </w:r>
      <w:r w:rsidRPr="00E41A04">
        <w:rPr>
          <w:rFonts w:asciiTheme="minorHAnsi" w:hAnsiTheme="minorHAnsi" w:cstheme="minorHAnsi"/>
        </w:rPr>
        <w:t>„Par jauna autobusa</w:t>
      </w:r>
      <w:r w:rsidR="00867C05">
        <w:rPr>
          <w:rFonts w:asciiTheme="minorHAnsi" w:hAnsiTheme="minorHAnsi" w:cstheme="minorHAnsi"/>
        </w:rPr>
        <w:t xml:space="preserve"> (16+1)</w:t>
      </w:r>
      <w:r w:rsidRPr="00E41A04">
        <w:rPr>
          <w:rFonts w:asciiTheme="minorHAnsi" w:hAnsiTheme="minorHAnsi" w:cstheme="minorHAnsi"/>
        </w:rPr>
        <w:t xml:space="preserve"> piegādi Nīcas pašvaldības vajadzībām”  (NND/201</w:t>
      </w:r>
      <w:r w:rsidR="00867C05">
        <w:rPr>
          <w:rFonts w:asciiTheme="minorHAnsi" w:hAnsiTheme="minorHAnsi" w:cstheme="minorHAnsi"/>
        </w:rPr>
        <w:t>9</w:t>
      </w:r>
      <w:r w:rsidRPr="00E41A04">
        <w:rPr>
          <w:rFonts w:asciiTheme="minorHAnsi" w:hAnsiTheme="minorHAnsi" w:cstheme="minorHAnsi"/>
        </w:rPr>
        <w:t>/</w:t>
      </w:r>
      <w:r w:rsidR="00867C05">
        <w:rPr>
          <w:rFonts w:asciiTheme="minorHAnsi" w:hAnsiTheme="minorHAnsi" w:cstheme="minorHAnsi"/>
        </w:rPr>
        <w:t>0</w:t>
      </w:r>
      <w:r w:rsidR="00A44F74">
        <w:rPr>
          <w:rFonts w:asciiTheme="minorHAnsi" w:hAnsiTheme="minorHAnsi" w:cstheme="minorHAnsi"/>
        </w:rPr>
        <w:t>1) turpmāk – I</w:t>
      </w:r>
      <w:r w:rsidRPr="00E41A04">
        <w:rPr>
          <w:rFonts w:asciiTheme="minorHAnsi" w:hAnsiTheme="minorHAnsi" w:cstheme="minorHAnsi"/>
        </w:rPr>
        <w:t>epirkums, rezultātiem,</w:t>
      </w:r>
      <w:r w:rsidRPr="00E41A04">
        <w:rPr>
          <w:rFonts w:asciiTheme="minorHAnsi" w:hAnsiTheme="minorHAnsi" w:cstheme="minorHAnsi"/>
          <w:iCs/>
          <w:spacing w:val="-7"/>
        </w:rPr>
        <w:t xml:space="preserve"> </w:t>
      </w:r>
      <w:r w:rsidRPr="00E41A04">
        <w:rPr>
          <w:rFonts w:asciiTheme="minorHAnsi" w:hAnsiTheme="minorHAnsi" w:cstheme="minorHAnsi"/>
        </w:rPr>
        <w:t xml:space="preserve">noslēdz šādu līgumu, </w:t>
      </w:r>
      <w:r w:rsidRPr="00E41A04">
        <w:rPr>
          <w:rFonts w:asciiTheme="minorHAnsi" w:hAnsiTheme="minorHAnsi" w:cstheme="minorHAnsi"/>
          <w:iCs/>
          <w:spacing w:val="-7"/>
        </w:rPr>
        <w:t>turpmāk  – Līgums</w:t>
      </w:r>
      <w:r w:rsidRPr="00E41A04">
        <w:rPr>
          <w:rFonts w:asciiTheme="minorHAnsi" w:hAnsiTheme="minorHAnsi" w:cstheme="minorHAnsi"/>
        </w:rPr>
        <w:t>:</w:t>
      </w:r>
    </w:p>
    <w:p w:rsidR="001E5923" w:rsidRPr="00E41A04" w:rsidRDefault="001E5923" w:rsidP="001E5923">
      <w:pPr>
        <w:ind w:firstLine="284"/>
        <w:rPr>
          <w:rFonts w:asciiTheme="minorHAnsi" w:hAnsiTheme="minorHAnsi" w:cstheme="minorHAnsi"/>
        </w:rPr>
      </w:pPr>
    </w:p>
    <w:p w:rsidR="001E5923" w:rsidRPr="00E41A04" w:rsidRDefault="001E5923" w:rsidP="001E5923">
      <w:pPr>
        <w:numPr>
          <w:ilvl w:val="0"/>
          <w:numId w:val="7"/>
        </w:numPr>
        <w:ind w:left="0"/>
        <w:jc w:val="center"/>
        <w:rPr>
          <w:rFonts w:asciiTheme="minorHAnsi" w:hAnsiTheme="minorHAnsi" w:cstheme="minorHAnsi"/>
          <w:b/>
          <w:caps/>
        </w:rPr>
      </w:pPr>
      <w:r w:rsidRPr="00E41A04">
        <w:rPr>
          <w:rFonts w:asciiTheme="minorHAnsi" w:hAnsiTheme="minorHAnsi" w:cstheme="minorHAnsi"/>
          <w:b/>
          <w:caps/>
        </w:rPr>
        <w:t>Līguma priekšmets</w:t>
      </w:r>
    </w:p>
    <w:p w:rsidR="001E5923" w:rsidRPr="00E41A04" w:rsidRDefault="001E5923" w:rsidP="001E5923">
      <w:pPr>
        <w:pStyle w:val="Sarakstarindkopa"/>
        <w:numPr>
          <w:ilvl w:val="1"/>
          <w:numId w:val="7"/>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 xml:space="preserve">Pasūtītājs pasūta un pērk, bet Piegādātājs pārdod un piegādā autobusu: </w:t>
      </w:r>
      <w:r w:rsidR="00694B6B">
        <w:rPr>
          <w:rFonts w:asciiTheme="minorHAnsi" w:hAnsiTheme="minorHAnsi" w:cstheme="minorHAnsi"/>
        </w:rPr>
        <w:t xml:space="preserve">RENAULT MASTER BUS </w:t>
      </w:r>
      <w:r w:rsidRPr="00E41A04">
        <w:rPr>
          <w:rFonts w:asciiTheme="minorHAnsi" w:hAnsiTheme="minorHAnsi" w:cstheme="minorHAnsi"/>
        </w:rPr>
        <w:t>(turpmā</w:t>
      </w:r>
      <w:r w:rsidR="00A44F74">
        <w:rPr>
          <w:rFonts w:asciiTheme="minorHAnsi" w:hAnsiTheme="minorHAnsi" w:cstheme="minorHAnsi"/>
        </w:rPr>
        <w:t>k - Prece), saskaņā ar Līguma, I</w:t>
      </w:r>
      <w:r w:rsidRPr="00E41A04">
        <w:rPr>
          <w:rFonts w:asciiTheme="minorHAnsi" w:hAnsiTheme="minorHAnsi" w:cstheme="minorHAnsi"/>
        </w:rPr>
        <w:t>epirkuma nolikuma un tehniskās specifikācijas nosacījumiem,</w:t>
      </w:r>
      <w:r w:rsidR="00A44F74">
        <w:rPr>
          <w:rFonts w:asciiTheme="minorHAnsi" w:hAnsiTheme="minorHAnsi" w:cstheme="minorHAnsi"/>
        </w:rPr>
        <w:t xml:space="preserve"> kā arī atbilstoši Piegādātāja I</w:t>
      </w:r>
      <w:r w:rsidRPr="00E41A04">
        <w:rPr>
          <w:rFonts w:asciiTheme="minorHAnsi" w:hAnsiTheme="minorHAnsi" w:cstheme="minorHAnsi"/>
        </w:rPr>
        <w:t>epirkumā iesniegtajam tehni</w:t>
      </w:r>
      <w:r w:rsidR="00A44F74">
        <w:rPr>
          <w:rFonts w:asciiTheme="minorHAnsi" w:hAnsiTheme="minorHAnsi" w:cstheme="minorHAnsi"/>
        </w:rPr>
        <w:t xml:space="preserve">skajam un finanšu piedāvājumam, kas uzskatāms par Līguma </w:t>
      </w:r>
      <w:r w:rsidR="00A44F74" w:rsidRPr="00E41A04">
        <w:rPr>
          <w:rFonts w:asciiTheme="minorHAnsi" w:hAnsiTheme="minorHAnsi" w:cstheme="minorHAnsi"/>
        </w:rPr>
        <w:t xml:space="preserve"> neatņemam</w:t>
      </w:r>
      <w:r w:rsidR="00A44F74">
        <w:rPr>
          <w:rFonts w:asciiTheme="minorHAnsi" w:hAnsiTheme="minorHAnsi" w:cstheme="minorHAnsi"/>
        </w:rPr>
        <w:t>u sastāvdaļu.</w:t>
      </w:r>
    </w:p>
    <w:p w:rsidR="001E5923" w:rsidRPr="00E41A04" w:rsidRDefault="001E5923" w:rsidP="001E5923">
      <w:pPr>
        <w:pStyle w:val="Sarakstarindkopa"/>
        <w:numPr>
          <w:ilvl w:val="1"/>
          <w:numId w:val="7"/>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Preces apraksts, cena un piegādes noteikumi ir noteikti saskaņā ar iepirkuma NND/201</w:t>
      </w:r>
      <w:r w:rsidR="00594B89">
        <w:rPr>
          <w:rFonts w:asciiTheme="minorHAnsi" w:hAnsiTheme="minorHAnsi" w:cstheme="minorHAnsi"/>
        </w:rPr>
        <w:t>9</w:t>
      </w:r>
      <w:r w:rsidRPr="00E41A04">
        <w:rPr>
          <w:rFonts w:asciiTheme="minorHAnsi" w:hAnsiTheme="minorHAnsi" w:cstheme="minorHAnsi"/>
        </w:rPr>
        <w:t>/</w:t>
      </w:r>
      <w:r w:rsidR="00594B89">
        <w:rPr>
          <w:rFonts w:asciiTheme="minorHAnsi" w:hAnsiTheme="minorHAnsi" w:cstheme="minorHAnsi"/>
        </w:rPr>
        <w:t>0</w:t>
      </w:r>
      <w:r>
        <w:rPr>
          <w:rFonts w:asciiTheme="minorHAnsi" w:hAnsiTheme="minorHAnsi" w:cstheme="minorHAnsi"/>
        </w:rPr>
        <w:t>1</w:t>
      </w:r>
      <w:r w:rsidRPr="00E41A04">
        <w:rPr>
          <w:rFonts w:asciiTheme="minorHAnsi" w:hAnsiTheme="minorHAnsi" w:cstheme="minorHAnsi"/>
        </w:rPr>
        <w:t xml:space="preserve"> rezultātiem.</w:t>
      </w:r>
    </w:p>
    <w:p w:rsidR="001E5923" w:rsidRPr="00E41A04" w:rsidRDefault="001E5923" w:rsidP="001E5923">
      <w:pPr>
        <w:pStyle w:val="Sarakstarindkopa"/>
        <w:numPr>
          <w:ilvl w:val="1"/>
          <w:numId w:val="7"/>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 xml:space="preserve">Piegādātājs Preci Pasūtītājam piegādā </w:t>
      </w:r>
      <w:r w:rsidR="009D540A">
        <w:rPr>
          <w:rFonts w:asciiTheme="minorHAnsi" w:hAnsiTheme="minorHAnsi" w:cstheme="minorHAnsi"/>
        </w:rPr>
        <w:t>120 (viens simts divdesmit) dienu</w:t>
      </w:r>
      <w:r w:rsidRPr="00E41A04">
        <w:rPr>
          <w:rFonts w:asciiTheme="minorHAnsi" w:hAnsiTheme="minorHAnsi" w:cstheme="minorHAnsi"/>
        </w:rPr>
        <w:t xml:space="preserve"> laikā no līguma </w:t>
      </w:r>
      <w:r w:rsidR="009D540A">
        <w:rPr>
          <w:rFonts w:asciiTheme="minorHAnsi" w:hAnsiTheme="minorHAnsi" w:cstheme="minorHAnsi"/>
        </w:rPr>
        <w:t>parakstīšanas</w:t>
      </w:r>
      <w:r w:rsidRPr="00E41A04">
        <w:rPr>
          <w:rFonts w:asciiTheme="minorHAnsi" w:hAnsiTheme="minorHAnsi" w:cstheme="minorHAnsi"/>
        </w:rPr>
        <w:t xml:space="preserve"> dienas, šādā adresē: Bārtas iela 6, Nīca, Nīcas pag., Nīcas nov. </w:t>
      </w:r>
    </w:p>
    <w:p w:rsidR="001E5923" w:rsidRPr="00E41A04" w:rsidRDefault="001E5923" w:rsidP="001E5923">
      <w:pPr>
        <w:tabs>
          <w:tab w:val="left" w:pos="540"/>
        </w:tabs>
        <w:ind w:firstLine="284"/>
        <w:jc w:val="both"/>
        <w:rPr>
          <w:rFonts w:asciiTheme="minorHAnsi" w:hAnsiTheme="minorHAnsi" w:cstheme="minorHAnsi"/>
          <w:caps/>
        </w:rPr>
      </w:pPr>
    </w:p>
    <w:p w:rsidR="001E5923" w:rsidRPr="00A44F74" w:rsidRDefault="001E5923" w:rsidP="001E5923">
      <w:pPr>
        <w:numPr>
          <w:ilvl w:val="0"/>
          <w:numId w:val="7"/>
        </w:numPr>
        <w:ind w:left="0"/>
        <w:jc w:val="center"/>
        <w:rPr>
          <w:rFonts w:asciiTheme="minorHAnsi" w:hAnsiTheme="minorHAnsi" w:cstheme="minorHAnsi"/>
          <w:b/>
          <w:caps/>
        </w:rPr>
      </w:pPr>
      <w:r w:rsidRPr="00A44F74">
        <w:rPr>
          <w:rFonts w:asciiTheme="minorHAnsi" w:hAnsiTheme="minorHAnsi" w:cstheme="minorHAnsi"/>
          <w:b/>
          <w:caps/>
        </w:rPr>
        <w:t>Līguma summa un Norēķinu kārtība</w:t>
      </w:r>
    </w:p>
    <w:p w:rsidR="001E5923" w:rsidRPr="00A44F74" w:rsidRDefault="001E5923" w:rsidP="001E5923">
      <w:pPr>
        <w:numPr>
          <w:ilvl w:val="1"/>
          <w:numId w:val="7"/>
        </w:numPr>
        <w:tabs>
          <w:tab w:val="left" w:pos="900"/>
          <w:tab w:val="left" w:pos="1134"/>
        </w:tabs>
        <w:ind w:left="0" w:firstLine="0"/>
        <w:jc w:val="both"/>
        <w:rPr>
          <w:rFonts w:asciiTheme="minorHAnsi" w:hAnsiTheme="minorHAnsi" w:cstheme="minorHAnsi"/>
        </w:rPr>
      </w:pPr>
      <w:r w:rsidRPr="00A44F74">
        <w:rPr>
          <w:rFonts w:asciiTheme="minorHAnsi" w:hAnsiTheme="minorHAnsi" w:cstheme="minorHAnsi"/>
        </w:rPr>
        <w:t xml:space="preserve">Preces cena ir </w:t>
      </w:r>
      <w:r w:rsidR="00594B89" w:rsidRPr="00A44F74">
        <w:rPr>
          <w:rFonts w:asciiTheme="minorHAnsi" w:hAnsiTheme="minorHAnsi" w:cstheme="minorHAnsi"/>
        </w:rPr>
        <w:t>34500,00</w:t>
      </w:r>
      <w:r w:rsidR="009D540A" w:rsidRPr="00A44F74">
        <w:rPr>
          <w:rFonts w:asciiTheme="minorHAnsi" w:hAnsiTheme="minorHAnsi" w:cstheme="minorHAnsi"/>
        </w:rPr>
        <w:t xml:space="preserve"> </w:t>
      </w:r>
      <w:r w:rsidRPr="00A44F74">
        <w:rPr>
          <w:rFonts w:asciiTheme="minorHAnsi" w:hAnsiTheme="minorHAnsi" w:cstheme="minorHAnsi"/>
        </w:rPr>
        <w:t>EUR</w:t>
      </w:r>
      <w:r w:rsidRPr="00A44F74">
        <w:rPr>
          <w:rFonts w:asciiTheme="minorHAnsi" w:hAnsiTheme="minorHAnsi" w:cstheme="minorHAnsi"/>
          <w:b/>
        </w:rPr>
        <w:t xml:space="preserve"> </w:t>
      </w:r>
      <w:r w:rsidRPr="00A44F74">
        <w:rPr>
          <w:rFonts w:asciiTheme="minorHAnsi" w:hAnsiTheme="minorHAnsi" w:cstheme="minorHAnsi"/>
        </w:rPr>
        <w:t>(</w:t>
      </w:r>
      <w:r w:rsidR="00594B89" w:rsidRPr="00A44F74">
        <w:rPr>
          <w:rFonts w:asciiTheme="minorHAnsi" w:hAnsiTheme="minorHAnsi" w:cstheme="minorHAnsi"/>
        </w:rPr>
        <w:t>trīs</w:t>
      </w:r>
      <w:r w:rsidR="009D540A" w:rsidRPr="00A44F74">
        <w:rPr>
          <w:rFonts w:asciiTheme="minorHAnsi" w:hAnsiTheme="minorHAnsi" w:cstheme="minorHAnsi"/>
        </w:rPr>
        <w:t xml:space="preserve">desmit </w:t>
      </w:r>
      <w:r w:rsidR="00594B89" w:rsidRPr="00A44F74">
        <w:rPr>
          <w:rFonts w:asciiTheme="minorHAnsi" w:hAnsiTheme="minorHAnsi" w:cstheme="minorHAnsi"/>
        </w:rPr>
        <w:t>četri</w:t>
      </w:r>
      <w:r w:rsidR="009D540A" w:rsidRPr="00A44F74">
        <w:rPr>
          <w:rFonts w:asciiTheme="minorHAnsi" w:hAnsiTheme="minorHAnsi" w:cstheme="minorHAnsi"/>
        </w:rPr>
        <w:t xml:space="preserve"> tūkstoši </w:t>
      </w:r>
      <w:r w:rsidR="00594B89" w:rsidRPr="00A44F74">
        <w:rPr>
          <w:rFonts w:asciiTheme="minorHAnsi" w:hAnsiTheme="minorHAnsi" w:cstheme="minorHAnsi"/>
        </w:rPr>
        <w:t>pieci</w:t>
      </w:r>
      <w:r w:rsidR="009D540A" w:rsidRPr="00A44F74">
        <w:rPr>
          <w:rFonts w:asciiTheme="minorHAnsi" w:hAnsiTheme="minorHAnsi" w:cstheme="minorHAnsi"/>
        </w:rPr>
        <w:t xml:space="preserve"> simti euro</w:t>
      </w:r>
      <w:r w:rsidR="00594B89" w:rsidRPr="00A44F74">
        <w:rPr>
          <w:rFonts w:asciiTheme="minorHAnsi" w:hAnsiTheme="minorHAnsi" w:cstheme="minorHAnsi"/>
        </w:rPr>
        <w:t>, 00 centi</w:t>
      </w:r>
      <w:r w:rsidRPr="00A44F74">
        <w:rPr>
          <w:rFonts w:asciiTheme="minorHAnsi" w:hAnsiTheme="minorHAnsi" w:cstheme="minorHAnsi"/>
        </w:rPr>
        <w:t xml:space="preserve">), </w:t>
      </w:r>
      <w:r w:rsidR="00594B89" w:rsidRPr="00A44F74">
        <w:rPr>
          <w:rFonts w:asciiTheme="minorHAnsi" w:hAnsiTheme="minorHAnsi" w:cstheme="minorHAnsi"/>
        </w:rPr>
        <w:t>pievienotās vērtības nodoklis (turpmāk – PVN) 21% ir 7245,00 EUR (septiņi tūkstoši divi simti četrdesmit pieci euro, 00 centi), Kopā ar PVN  41745,00 EUR (četrdesmit viens tūksto</w:t>
      </w:r>
      <w:r w:rsidR="00890A58" w:rsidRPr="00A44F74">
        <w:rPr>
          <w:rFonts w:asciiTheme="minorHAnsi" w:hAnsiTheme="minorHAnsi" w:cstheme="minorHAnsi"/>
        </w:rPr>
        <w:t>tis</w:t>
      </w:r>
      <w:r w:rsidR="00594B89" w:rsidRPr="00A44F74">
        <w:rPr>
          <w:rFonts w:asciiTheme="minorHAnsi" w:hAnsiTheme="minorHAnsi" w:cstheme="minorHAnsi"/>
        </w:rPr>
        <w:t xml:space="preserve"> septiņi simti četrdesmit pieci euro, 00 centi</w:t>
      </w:r>
      <w:r w:rsidR="00890A58" w:rsidRPr="00A44F74">
        <w:rPr>
          <w:rFonts w:asciiTheme="minorHAnsi" w:hAnsiTheme="minorHAnsi" w:cstheme="minorHAnsi"/>
        </w:rPr>
        <w:t>)</w:t>
      </w:r>
      <w:r w:rsidRPr="00A44F74">
        <w:rPr>
          <w:rFonts w:asciiTheme="minorHAnsi" w:hAnsiTheme="minorHAnsi" w:cstheme="minorHAnsi"/>
        </w:rPr>
        <w:t xml:space="preserve"> turpmāk – Līguma summa.</w:t>
      </w:r>
    </w:p>
    <w:p w:rsidR="001E5923" w:rsidRPr="00E41A04" w:rsidRDefault="001E5923" w:rsidP="001E5923">
      <w:pPr>
        <w:numPr>
          <w:ilvl w:val="1"/>
          <w:numId w:val="7"/>
        </w:numPr>
        <w:tabs>
          <w:tab w:val="left" w:pos="900"/>
          <w:tab w:val="left" w:pos="1134"/>
        </w:tabs>
        <w:ind w:left="0" w:firstLine="0"/>
        <w:jc w:val="both"/>
        <w:rPr>
          <w:rFonts w:asciiTheme="minorHAnsi" w:hAnsiTheme="minorHAnsi" w:cstheme="minorHAnsi"/>
        </w:rPr>
      </w:pPr>
      <w:r w:rsidRPr="00E41A04">
        <w:rPr>
          <w:rFonts w:asciiTheme="minorHAnsi" w:hAnsiTheme="minorHAnsi" w:cstheme="minorHAnsi"/>
        </w:rPr>
        <w:t>Līguma summā ietilpst visas izmaksas, kas saistītas ar Preces iegādi, piegādi un nodošanu Pasūtītājam, kā arī remontu Preces garantijas termiņa laikā, kā arī visi Latvijas Republikā noteiktie nodokļi, nodevas un citas izmaksas, kas rodas Piegādātājam, izpildot Līgumu.</w:t>
      </w:r>
    </w:p>
    <w:p w:rsidR="001E5923" w:rsidRPr="00E41A04" w:rsidRDefault="001E5923" w:rsidP="001E5923">
      <w:pPr>
        <w:numPr>
          <w:ilvl w:val="1"/>
          <w:numId w:val="7"/>
        </w:numPr>
        <w:tabs>
          <w:tab w:val="clear" w:pos="1004"/>
          <w:tab w:val="left" w:pos="0"/>
        </w:tabs>
        <w:ind w:left="0" w:firstLine="0"/>
        <w:jc w:val="both"/>
        <w:rPr>
          <w:rFonts w:asciiTheme="minorHAnsi" w:hAnsiTheme="minorHAnsi" w:cstheme="minorHAnsi"/>
        </w:rPr>
      </w:pPr>
      <w:r w:rsidRPr="00A44F74">
        <w:rPr>
          <w:rFonts w:asciiTheme="minorHAnsi" w:hAnsiTheme="minorHAnsi" w:cstheme="minorHAnsi"/>
        </w:rPr>
        <w:t xml:space="preserve">Pasūtītājs Līguma summu </w:t>
      </w:r>
      <w:r w:rsidR="00855BB4" w:rsidRPr="00A44F74">
        <w:rPr>
          <w:rFonts w:asciiTheme="minorHAnsi" w:hAnsiTheme="minorHAnsi" w:cstheme="minorHAnsi"/>
        </w:rPr>
        <w:t xml:space="preserve"> </w:t>
      </w:r>
      <w:r w:rsidR="00890A58" w:rsidRPr="00A44F74">
        <w:rPr>
          <w:rFonts w:asciiTheme="minorHAnsi" w:hAnsiTheme="minorHAnsi" w:cstheme="minorHAnsi"/>
        </w:rPr>
        <w:t>41745,00</w:t>
      </w:r>
      <w:r w:rsidR="00855BB4" w:rsidRPr="00A44F74">
        <w:rPr>
          <w:rFonts w:asciiTheme="minorHAnsi" w:hAnsiTheme="minorHAnsi" w:cstheme="minorHAnsi"/>
        </w:rPr>
        <w:t xml:space="preserve"> EUR</w:t>
      </w:r>
      <w:r w:rsidR="00855BB4" w:rsidRPr="00A44F74">
        <w:rPr>
          <w:rFonts w:asciiTheme="minorHAnsi" w:hAnsiTheme="minorHAnsi" w:cstheme="minorHAnsi"/>
          <w:b/>
        </w:rPr>
        <w:t xml:space="preserve"> </w:t>
      </w:r>
      <w:r w:rsidR="00890A58" w:rsidRPr="00A44F74">
        <w:rPr>
          <w:rFonts w:asciiTheme="minorHAnsi" w:hAnsiTheme="minorHAnsi" w:cstheme="minorHAnsi"/>
        </w:rPr>
        <w:t>(četrdesmit viens tūkstotis septiņi simti četrdesmit pieci euro, 00 centi</w:t>
      </w:r>
      <w:r w:rsidR="00855BB4" w:rsidRPr="00A44F74">
        <w:rPr>
          <w:rFonts w:asciiTheme="minorHAnsi" w:hAnsiTheme="minorHAnsi" w:cstheme="minorHAnsi"/>
        </w:rPr>
        <w:t xml:space="preserve">), tajā skaitā pievienotās vērtības nodoklis (PVN) 21%  </w:t>
      </w:r>
      <w:r w:rsidR="00890A58" w:rsidRPr="00A44F74">
        <w:rPr>
          <w:rFonts w:asciiTheme="minorHAnsi" w:hAnsiTheme="minorHAnsi" w:cstheme="minorHAnsi"/>
        </w:rPr>
        <w:t>7245,00 EUR (septiņi tūkstoši divi simti četrdesmit pieci euro, 00 centi),</w:t>
      </w:r>
      <w:r w:rsidR="00855BB4" w:rsidRPr="00E41A04">
        <w:rPr>
          <w:rFonts w:asciiTheme="minorHAnsi" w:hAnsiTheme="minorHAnsi" w:cstheme="minorHAnsi"/>
        </w:rPr>
        <w:t xml:space="preserve"> </w:t>
      </w:r>
      <w:r w:rsidRPr="00E41A04">
        <w:rPr>
          <w:rFonts w:asciiTheme="minorHAnsi" w:hAnsiTheme="minorHAnsi" w:cstheme="minorHAnsi"/>
        </w:rPr>
        <w:t xml:space="preserve">Piegādātājam </w:t>
      </w:r>
      <w:r w:rsidR="00855BB4">
        <w:rPr>
          <w:rFonts w:asciiTheme="minorHAnsi" w:hAnsiTheme="minorHAnsi" w:cstheme="minorHAnsi"/>
        </w:rPr>
        <w:t>sa</w:t>
      </w:r>
      <w:r w:rsidRPr="00E41A04">
        <w:rPr>
          <w:rFonts w:asciiTheme="minorHAnsi" w:hAnsiTheme="minorHAnsi" w:cstheme="minorHAnsi"/>
        </w:rPr>
        <w:t xml:space="preserve">maksā </w:t>
      </w:r>
      <w:r w:rsidR="00855BB4">
        <w:rPr>
          <w:rFonts w:asciiTheme="minorHAnsi" w:hAnsiTheme="minorHAnsi" w:cstheme="minorHAnsi"/>
        </w:rPr>
        <w:t xml:space="preserve">15 </w:t>
      </w:r>
      <w:r w:rsidRPr="00E41A04">
        <w:rPr>
          <w:rFonts w:asciiTheme="minorHAnsi" w:hAnsiTheme="minorHAnsi" w:cstheme="minorHAnsi"/>
        </w:rPr>
        <w:t xml:space="preserve">(piecpadsmit) kalendāro dienu laikā pēc Preces nodošanas – pieņemšanas šajā Līgumā noteiktajā kārtībā un rēķina saņemšanas no Piegādātāja. </w:t>
      </w:r>
    </w:p>
    <w:p w:rsidR="001E5923" w:rsidRPr="00E41A04" w:rsidRDefault="001E5923" w:rsidP="001E5923">
      <w:pPr>
        <w:numPr>
          <w:ilvl w:val="1"/>
          <w:numId w:val="7"/>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Piegādātājs izraksta un iesniedz Pasūtītājam rēķinus, kuros norāda:</w:t>
      </w:r>
    </w:p>
    <w:p w:rsidR="001E5923" w:rsidRPr="00E41A04" w:rsidRDefault="001E5923" w:rsidP="001E5923">
      <w:pPr>
        <w:pStyle w:val="Sarakstarindkopa"/>
        <w:numPr>
          <w:ilvl w:val="2"/>
          <w:numId w:val="9"/>
        </w:numPr>
        <w:tabs>
          <w:tab w:val="left" w:pos="1418"/>
        </w:tabs>
        <w:suppressAutoHyphens/>
        <w:jc w:val="both"/>
        <w:rPr>
          <w:rFonts w:asciiTheme="minorHAnsi" w:hAnsiTheme="minorHAnsi" w:cstheme="minorHAnsi"/>
        </w:rPr>
      </w:pPr>
      <w:r w:rsidRPr="00E41A04">
        <w:rPr>
          <w:rFonts w:asciiTheme="minorHAnsi" w:hAnsiTheme="minorHAnsi" w:cstheme="minorHAnsi"/>
        </w:rPr>
        <w:tab/>
        <w:t>Piegādātāja rekvizītus;</w:t>
      </w:r>
    </w:p>
    <w:p w:rsidR="001E5923" w:rsidRPr="00E41A04" w:rsidRDefault="001E5923" w:rsidP="001E5923">
      <w:pPr>
        <w:pStyle w:val="Sarakstarindkopa"/>
        <w:numPr>
          <w:ilvl w:val="2"/>
          <w:numId w:val="9"/>
        </w:numPr>
        <w:tabs>
          <w:tab w:val="left" w:pos="1418"/>
        </w:tabs>
        <w:suppressAutoHyphens/>
        <w:jc w:val="both"/>
        <w:rPr>
          <w:rFonts w:asciiTheme="minorHAnsi" w:hAnsiTheme="minorHAnsi" w:cstheme="minorHAnsi"/>
        </w:rPr>
      </w:pPr>
      <w:r w:rsidRPr="00E41A04">
        <w:rPr>
          <w:rFonts w:asciiTheme="minorHAnsi" w:hAnsiTheme="minorHAnsi" w:cstheme="minorHAnsi"/>
        </w:rPr>
        <w:t>Pasūtītāja rekvizītus;</w:t>
      </w:r>
    </w:p>
    <w:p w:rsidR="001E5923" w:rsidRPr="00E41A04" w:rsidRDefault="001E5923" w:rsidP="001E5923">
      <w:pPr>
        <w:pStyle w:val="Sarakstarindkopa"/>
        <w:numPr>
          <w:ilvl w:val="2"/>
          <w:numId w:val="9"/>
        </w:numPr>
        <w:tabs>
          <w:tab w:val="left" w:pos="1418"/>
        </w:tabs>
        <w:suppressAutoHyphens/>
        <w:jc w:val="both"/>
        <w:rPr>
          <w:rFonts w:asciiTheme="minorHAnsi" w:hAnsiTheme="minorHAnsi" w:cstheme="minorHAnsi"/>
        </w:rPr>
      </w:pPr>
      <w:r w:rsidRPr="00E41A04">
        <w:rPr>
          <w:rFonts w:asciiTheme="minorHAnsi" w:hAnsiTheme="minorHAnsi" w:cstheme="minorHAnsi"/>
        </w:rPr>
        <w:t>Preci - marka, modelis, skaits;</w:t>
      </w:r>
    </w:p>
    <w:p w:rsidR="001E5923" w:rsidRPr="00890A58" w:rsidRDefault="001E5923" w:rsidP="001E5923">
      <w:pPr>
        <w:pStyle w:val="Sarakstarindkopa"/>
        <w:numPr>
          <w:ilvl w:val="2"/>
          <w:numId w:val="9"/>
        </w:numPr>
        <w:tabs>
          <w:tab w:val="left" w:pos="1418"/>
        </w:tabs>
        <w:suppressAutoHyphens/>
        <w:jc w:val="both"/>
        <w:rPr>
          <w:rFonts w:asciiTheme="minorHAnsi" w:hAnsiTheme="minorHAnsi" w:cstheme="minorHAnsi"/>
        </w:rPr>
      </w:pPr>
      <w:r w:rsidRPr="00890A58">
        <w:rPr>
          <w:rFonts w:asciiTheme="minorHAnsi" w:hAnsiTheme="minorHAnsi" w:cstheme="minorHAnsi"/>
        </w:rPr>
        <w:t>Summu - cipariem un vārdiem.</w:t>
      </w:r>
    </w:p>
    <w:p w:rsidR="001E5923" w:rsidRPr="00E41A04" w:rsidRDefault="001E5923" w:rsidP="001E5923">
      <w:pPr>
        <w:pStyle w:val="Sarakstarindkopa"/>
        <w:numPr>
          <w:ilvl w:val="1"/>
          <w:numId w:val="9"/>
        </w:numPr>
        <w:tabs>
          <w:tab w:val="left" w:pos="1260"/>
        </w:tabs>
        <w:suppressAutoHyphens/>
        <w:ind w:left="709" w:hanging="709"/>
        <w:jc w:val="both"/>
        <w:rPr>
          <w:rFonts w:asciiTheme="minorHAnsi" w:hAnsiTheme="minorHAnsi" w:cstheme="minorHAnsi"/>
        </w:rPr>
      </w:pPr>
      <w:r w:rsidRPr="00E41A04">
        <w:rPr>
          <w:rFonts w:asciiTheme="minorHAnsi" w:hAnsiTheme="minorHAnsi" w:cstheme="minorHAnsi"/>
        </w:rPr>
        <w:lastRenderedPageBreak/>
        <w:t>Par samaksas dienu tiek uzskatīta diena, kad Pasūtītājs veicis pārskaitījumu uz Piegādātāja</w:t>
      </w:r>
      <w:r w:rsidRPr="00E41A04">
        <w:rPr>
          <w:rFonts w:asciiTheme="minorHAnsi" w:hAnsiTheme="minorHAnsi" w:cstheme="minorHAnsi"/>
          <w:b/>
          <w:i/>
        </w:rPr>
        <w:t xml:space="preserve"> </w:t>
      </w:r>
      <w:r w:rsidRPr="00E41A04">
        <w:rPr>
          <w:rFonts w:asciiTheme="minorHAnsi" w:hAnsiTheme="minorHAnsi" w:cstheme="minorHAnsi"/>
        </w:rPr>
        <w:t>norādīto bankas norēķinu kontu.</w:t>
      </w:r>
    </w:p>
    <w:p w:rsidR="001E5923" w:rsidRPr="00E41A04" w:rsidRDefault="001E5923" w:rsidP="001E5923">
      <w:pPr>
        <w:tabs>
          <w:tab w:val="left" w:pos="540"/>
          <w:tab w:val="left" w:pos="1260"/>
        </w:tabs>
        <w:suppressAutoHyphens/>
        <w:jc w:val="both"/>
        <w:rPr>
          <w:rFonts w:asciiTheme="minorHAnsi" w:hAnsiTheme="minorHAnsi" w:cstheme="minorHAnsi"/>
        </w:rPr>
      </w:pPr>
    </w:p>
    <w:p w:rsidR="001E5923" w:rsidRPr="00E41A04" w:rsidRDefault="001E5923" w:rsidP="001E5923">
      <w:pPr>
        <w:numPr>
          <w:ilvl w:val="0"/>
          <w:numId w:val="9"/>
        </w:numPr>
        <w:ind w:left="0"/>
        <w:jc w:val="center"/>
        <w:rPr>
          <w:rFonts w:asciiTheme="minorHAnsi" w:hAnsiTheme="minorHAnsi" w:cstheme="minorHAnsi"/>
          <w:b/>
          <w:caps/>
        </w:rPr>
      </w:pPr>
      <w:r w:rsidRPr="00E41A04">
        <w:rPr>
          <w:rFonts w:asciiTheme="minorHAnsi" w:hAnsiTheme="minorHAnsi" w:cstheme="minorHAnsi"/>
          <w:b/>
          <w:caps/>
        </w:rPr>
        <w:t>preču piegāde, nodošana un pieņemšana</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Piegādātājs piegādā Preci Pasūtītājam šī Līguma 1.3.punktā norādītajā </w:t>
      </w:r>
      <w:r w:rsidR="00855BB4">
        <w:rPr>
          <w:rFonts w:asciiTheme="minorHAnsi" w:hAnsiTheme="minorHAnsi" w:cstheme="minorHAnsi"/>
        </w:rPr>
        <w:t xml:space="preserve">termiņā un </w:t>
      </w:r>
      <w:r w:rsidRPr="00E41A04">
        <w:rPr>
          <w:rFonts w:asciiTheme="minorHAnsi" w:hAnsiTheme="minorHAnsi" w:cstheme="minorHAnsi"/>
        </w:rPr>
        <w:t>adresē.</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Piegādātājs nodod, un Pasūtītājs pieņem </w:t>
      </w:r>
      <w:r w:rsidR="00EE5CF8">
        <w:rPr>
          <w:rFonts w:asciiTheme="minorHAnsi" w:hAnsiTheme="minorHAnsi" w:cstheme="minorHAnsi"/>
        </w:rPr>
        <w:t xml:space="preserve">Preci, parakstot divpusēju </w:t>
      </w:r>
      <w:r w:rsidR="000D5723">
        <w:rPr>
          <w:rFonts w:asciiTheme="minorHAnsi" w:hAnsiTheme="minorHAnsi" w:cstheme="minorHAnsi"/>
        </w:rPr>
        <w:t xml:space="preserve">pieņemšanas - nodošanas </w:t>
      </w:r>
      <w:r w:rsidR="00EE5CF8">
        <w:rPr>
          <w:rFonts w:asciiTheme="minorHAnsi" w:hAnsiTheme="minorHAnsi" w:cstheme="minorHAnsi"/>
        </w:rPr>
        <w:t xml:space="preserve">Aktu, turpmāk Līgumā saukts – Akts, </w:t>
      </w:r>
      <w:r w:rsidR="00855BB4">
        <w:rPr>
          <w:rFonts w:asciiTheme="minorHAnsi" w:hAnsiTheme="minorHAnsi" w:cstheme="minorHAnsi"/>
        </w:rPr>
        <w:t xml:space="preserve"> (Pielikums Nr. </w:t>
      </w:r>
      <w:r w:rsidR="00820194">
        <w:rPr>
          <w:rFonts w:asciiTheme="minorHAnsi" w:hAnsiTheme="minorHAnsi" w:cstheme="minorHAnsi"/>
        </w:rPr>
        <w:t>1</w:t>
      </w:r>
      <w:r w:rsidR="00EE5CF8">
        <w:rPr>
          <w:rFonts w:asciiTheme="minorHAnsi" w:hAnsiTheme="minorHAnsi" w:cstheme="minorHAnsi"/>
        </w:rPr>
        <w:t>).</w:t>
      </w:r>
      <w:r w:rsidRPr="00E41A04">
        <w:rPr>
          <w:rFonts w:asciiTheme="minorHAnsi" w:hAnsiTheme="minorHAnsi" w:cstheme="minorHAnsi"/>
        </w:rPr>
        <w:t xml:space="preserve"> Vienlaicīgi ar Preces nodošanu, Piegādātājs iesniedz ar Preces kvalitāti un ar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noteiktajā kartībā veikto reģistrāciju saistītos dokumentus, sauszemes transportlīdzekļu īpašnieku civiltiesiskās atbildības obligāto apdrošināšanas polisi, ekspluatācijas </w:t>
      </w:r>
      <w:smartTag w:uri="schemas-tilde-lv/tildestengine" w:element="veidnes">
        <w:smartTagPr>
          <w:attr w:name="text" w:val="instrukciju"/>
          <w:attr w:name="id" w:val="-1"/>
          <w:attr w:name="baseform" w:val="instrukcij|a"/>
        </w:smartTagPr>
        <w:r w:rsidRPr="00E41A04">
          <w:rPr>
            <w:rFonts w:asciiTheme="minorHAnsi" w:hAnsiTheme="minorHAnsi" w:cstheme="minorHAnsi"/>
          </w:rPr>
          <w:t>instrukciju</w:t>
        </w:r>
      </w:smartTag>
      <w:r w:rsidRPr="00E41A04">
        <w:rPr>
          <w:rFonts w:asciiTheme="minorHAnsi" w:hAnsiTheme="minorHAnsi" w:cstheme="minorHAnsi"/>
        </w:rPr>
        <w:t xml:space="preserve"> un servisa grāmatiņu. Prece pāriet Pasūtītāja īpašumā pēc Preces nodošanas un divpusēja Akta parakstīšanas.</w:t>
      </w:r>
      <w:r w:rsidR="00A44F74">
        <w:rPr>
          <w:rFonts w:asciiTheme="minorHAnsi" w:hAnsiTheme="minorHAnsi" w:cstheme="minorHAnsi"/>
        </w:rPr>
        <w:t xml:space="preserve"> </w:t>
      </w:r>
      <w:r w:rsidR="00A44F74" w:rsidRPr="00A44F74">
        <w:rPr>
          <w:rFonts w:asciiTheme="minorHAnsi" w:hAnsiTheme="minorHAnsi" w:cstheme="minorHAnsi"/>
          <w:b/>
          <w:color w:val="auto"/>
        </w:rPr>
        <w:t>Puses vienojas, ka Aktu no Izpildītāja un Pasūtītāja puses ir pilnvarotas parakstīt šī Līguma 9.9. un 9.10. punktā minēt</w:t>
      </w:r>
      <w:r w:rsidR="00A44F74">
        <w:rPr>
          <w:rFonts w:asciiTheme="minorHAnsi" w:hAnsiTheme="minorHAnsi" w:cstheme="minorHAnsi"/>
          <w:b/>
          <w:color w:val="auto"/>
        </w:rPr>
        <w:t>ās konta</w:t>
      </w:r>
      <w:r w:rsidR="00A44F74" w:rsidRPr="00A44F74">
        <w:rPr>
          <w:rFonts w:asciiTheme="minorHAnsi" w:hAnsiTheme="minorHAnsi" w:cstheme="minorHAnsi"/>
          <w:b/>
          <w:color w:val="auto"/>
        </w:rPr>
        <w:t>ktpersonas.</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spacing w:val="-2"/>
        </w:rPr>
        <w:t xml:space="preserve">Pirms </w:t>
      </w:r>
      <w:smartTag w:uri="schemas-tilde-lv/tildestengine" w:element="veidnes">
        <w:smartTagPr>
          <w:attr w:name="text" w:val="akta"/>
          <w:attr w:name="id" w:val="-1"/>
          <w:attr w:name="baseform" w:val="akt|s"/>
        </w:smartTagPr>
        <w:r w:rsidRPr="00E41A04">
          <w:rPr>
            <w:rFonts w:asciiTheme="minorHAnsi" w:hAnsiTheme="minorHAnsi" w:cstheme="minorHAnsi"/>
            <w:spacing w:val="-2"/>
          </w:rPr>
          <w:t>Akta</w:t>
        </w:r>
      </w:smartTag>
      <w:r w:rsidRPr="00E41A04">
        <w:rPr>
          <w:rFonts w:asciiTheme="minorHAnsi" w:hAnsiTheme="minorHAnsi" w:cstheme="minorHAnsi"/>
          <w:spacing w:val="-2"/>
        </w:rPr>
        <w:t xml:space="preserve"> parakstīšanas</w:t>
      </w:r>
      <w:r w:rsidRPr="00E41A04">
        <w:rPr>
          <w:rFonts w:asciiTheme="minorHAnsi" w:hAnsiTheme="minorHAnsi" w:cstheme="minorHAnsi"/>
        </w:rPr>
        <w:t xml:space="preserve"> Pasūtītājs pārbauda Preces atbilstību Līguma noteikumiem un paraksta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vai atdod to Piegādātājam neparakstītu, rakstveidā norādot tā neparakstīšanas iemeslus. Pirms minētās pārbaudes veikšanas par Akta iesniegšanas faktu Pasūtītājam Puses uz tā izdara attiecīgu atzīmi. Atteikumā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Pasūtītājs norāda konstatētās nepilnības. Piegādātājs novērš nepilnības par saviem līdzekļiem Pušu noteiktajā termiņā. Ja Puses nespēj panākt vienošanos par konstatēto nepilnību novēršanas termiņu, Piegādātāja pienākums ir novērst konstatētās nepilnības 10 (desmit) darba dienu laikā no atteikuma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iesniegšanas dienas Piegādātājam. Pasūtītājs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kurā ir norādīti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neparakstīšanas iemesli, iesniedz (nosūta) Piegādātājam 3 (trīs) darba dienu laikā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iesniegšanas dienas Pasūtītājam. Ja minētajā 3 (trīs) darba dienu termiņā 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iesniedzis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uzskatāms, ka Prece ir pieņemta 5. (piektajā) darba dienā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iesniegšanas dienas Pasūtītājam.</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Ja Puses nevar vienoties par Preces atbilstību Līguma noteikumiem, proti, Pusēm ir domstarpības par Pasūtītāja izvirzītajām </w:t>
      </w:r>
      <w:smartTag w:uri="schemas-tilde-lv/tildestengine" w:element="veidnes">
        <w:smartTagPr>
          <w:attr w:name="text" w:val="pretenzijam"/>
          <w:attr w:name="id" w:val="-1"/>
          <w:attr w:name="baseform" w:val="pretenzij|a"/>
        </w:smartTagPr>
        <w:r w:rsidRPr="00E41A04">
          <w:rPr>
            <w:rFonts w:asciiTheme="minorHAnsi" w:hAnsiTheme="minorHAnsi" w:cstheme="minorHAnsi"/>
          </w:rPr>
          <w:t>pretenzijām</w:t>
        </w:r>
      </w:smartTag>
      <w:r w:rsidRPr="00E41A04">
        <w:rPr>
          <w:rFonts w:asciiTheme="minorHAnsi" w:hAnsiTheme="minorHAnsi" w:cstheme="minorHAnsi"/>
        </w:rPr>
        <w:t xml:space="preserve"> par Preces neatbilstību Līguma noteikumiem, tās pieaicina neatkarīgu ekspertu no Latvijas </w:t>
      </w:r>
      <w:proofErr w:type="spellStart"/>
      <w:r w:rsidRPr="00E41A04">
        <w:rPr>
          <w:rFonts w:asciiTheme="minorHAnsi" w:hAnsiTheme="minorHAnsi" w:cstheme="minorHAnsi"/>
        </w:rPr>
        <w:t>Autoinženieru</w:t>
      </w:r>
      <w:proofErr w:type="spellEnd"/>
      <w:r w:rsidRPr="00E41A04">
        <w:rPr>
          <w:rFonts w:asciiTheme="minorHAnsi" w:hAnsiTheme="minorHAnsi" w:cstheme="minorHAnsi"/>
        </w:rPr>
        <w:t xml:space="preserve"> asociācijas atzinuma sniegšanai. Par pieaicināmo ekspertu atzinuma sniegšanai Puses vienojas ar nosacījumu, ka pieaicinātais neatkarīgais eksperts būs vispāratzīts lietpratējs (speciālists) jomā, par kuru Pusēm ir radušās domstarpības.</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Piegādātājs pirms Preces nodošanas Pasūtītājam ir atbildīgs par visiem Preces bojājumiem un defektiem, kā arī sedz zaudējumus, kas radušies Preces transportēšanas laikā.</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Risks par Preces saglabāšanu pāriet uz Pasūtītāju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parakstīšanas brīža vai 5. (piektajā) darba dienā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iesniegšanas dienas Pasūtītājam, ja Līguma 3.3. punktā minētajā termiņā 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w:t>
      </w:r>
    </w:p>
    <w:p w:rsidR="001E5923" w:rsidRPr="00E41A04" w:rsidRDefault="001E5923" w:rsidP="001E5923">
      <w:pPr>
        <w:numPr>
          <w:ilvl w:val="1"/>
          <w:numId w:val="8"/>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Pasūtītājam nav tiesību lietot Preci līdz Preces pieņemšanai šajā Līgumā noteiktajā kārtībā.</w:t>
      </w:r>
    </w:p>
    <w:p w:rsidR="008B4357" w:rsidRDefault="008B4357" w:rsidP="001E5923">
      <w:pPr>
        <w:jc w:val="both"/>
        <w:rPr>
          <w:rFonts w:asciiTheme="minorHAnsi" w:hAnsiTheme="minorHAnsi" w:cstheme="minorHAnsi"/>
        </w:rPr>
      </w:pPr>
    </w:p>
    <w:p w:rsidR="00932F1B" w:rsidRPr="00E41A04" w:rsidRDefault="00932F1B" w:rsidP="001E5923">
      <w:pPr>
        <w:jc w:val="both"/>
        <w:rPr>
          <w:rFonts w:asciiTheme="minorHAnsi" w:hAnsiTheme="minorHAnsi" w:cstheme="minorHAnsi"/>
        </w:rPr>
      </w:pPr>
    </w:p>
    <w:p w:rsidR="001E5923" w:rsidRPr="00E41A04" w:rsidRDefault="001E5923" w:rsidP="001E5923">
      <w:pPr>
        <w:numPr>
          <w:ilvl w:val="0"/>
          <w:numId w:val="6"/>
        </w:numPr>
        <w:ind w:left="0"/>
        <w:jc w:val="center"/>
        <w:rPr>
          <w:rFonts w:asciiTheme="minorHAnsi" w:hAnsiTheme="minorHAnsi" w:cstheme="minorHAnsi"/>
          <w:b/>
        </w:rPr>
      </w:pPr>
      <w:r w:rsidRPr="00E41A04">
        <w:rPr>
          <w:rFonts w:asciiTheme="minorHAnsi" w:hAnsiTheme="minorHAnsi" w:cstheme="minorHAnsi"/>
          <w:b/>
          <w:caps/>
        </w:rPr>
        <w:lastRenderedPageBreak/>
        <w:t>Pušu tiesības un pienākumi</w:t>
      </w:r>
    </w:p>
    <w:p w:rsidR="001E5923" w:rsidRPr="00E41A04" w:rsidRDefault="001E5923" w:rsidP="001E5923">
      <w:pPr>
        <w:pStyle w:val="Pamattekstsaratkpi"/>
        <w:numPr>
          <w:ilvl w:val="1"/>
          <w:numId w:val="6"/>
        </w:numPr>
        <w:tabs>
          <w:tab w:val="left"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Pasūtītāja</w:t>
      </w:r>
      <w:r w:rsidRPr="00E41A04">
        <w:rPr>
          <w:rFonts w:asciiTheme="minorHAnsi" w:hAnsiTheme="minorHAnsi" w:cstheme="minorHAnsi"/>
          <w:b/>
          <w:i/>
        </w:rPr>
        <w:t xml:space="preserve"> </w:t>
      </w:r>
      <w:r w:rsidRPr="00E41A04">
        <w:rPr>
          <w:rFonts w:asciiTheme="minorHAnsi" w:hAnsiTheme="minorHAnsi" w:cstheme="minorHAnsi"/>
        </w:rPr>
        <w:t>tiesības:</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pārbaudīt Preces atbilstību visām Tehniskajā specifikācijā minētajām prasībām;</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pārbaudīt Piegādātāja Preces dokumentācijas pilnīgumu un derīgumu, ražotāja garantijas nosacījumus;</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pirms Preces nodošanas, ja Precei</w:t>
      </w:r>
      <w:r w:rsidRPr="00E41A04">
        <w:rPr>
          <w:rFonts w:asciiTheme="minorHAnsi" w:hAnsiTheme="minorHAnsi" w:cstheme="minorHAnsi"/>
          <w:i/>
        </w:rPr>
        <w:t xml:space="preserve"> </w:t>
      </w:r>
      <w:r w:rsidRPr="00E41A04">
        <w:rPr>
          <w:rFonts w:asciiTheme="minorHAnsi" w:hAnsiTheme="minorHAnsi" w:cstheme="minorHAnsi"/>
        </w:rPr>
        <w:t xml:space="preserve">konstatētas nepilnības, sastādīt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kurā norādītas konstatētās nepilnības un termiņš to novēršanai;</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pieņemot Preci,</w:t>
      </w:r>
      <w:r w:rsidRPr="00E41A04">
        <w:rPr>
          <w:rFonts w:asciiTheme="minorHAnsi" w:hAnsiTheme="minorHAnsi" w:cstheme="minorHAnsi"/>
          <w:i/>
        </w:rPr>
        <w:t xml:space="preserve"> </w:t>
      </w:r>
      <w:r w:rsidRPr="00E41A04">
        <w:rPr>
          <w:rFonts w:asciiTheme="minorHAnsi" w:hAnsiTheme="minorHAnsi" w:cstheme="minorHAnsi"/>
        </w:rPr>
        <w:t xml:space="preserve">pieaicināt neatkarīgus ekspertus no Latvijas </w:t>
      </w:r>
      <w:proofErr w:type="spellStart"/>
      <w:r w:rsidRPr="00E41A04">
        <w:rPr>
          <w:rFonts w:asciiTheme="minorHAnsi" w:hAnsiTheme="minorHAnsi" w:cstheme="minorHAnsi"/>
        </w:rPr>
        <w:t>Autoinženieru</w:t>
      </w:r>
      <w:proofErr w:type="spellEnd"/>
      <w:r w:rsidRPr="00E41A04">
        <w:rPr>
          <w:rFonts w:asciiTheme="minorHAnsi" w:hAnsiTheme="minorHAnsi" w:cstheme="minorHAnsi"/>
        </w:rPr>
        <w:t xml:space="preserve"> asociācijas. Ar eksperta pieaicināšanu saistītos izdevumus sedz tā Puse, uz kuras viedokļa nepamatotību domstarpību gadījumā norāda eksperta atzinums;</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nepieņemt Preci</w:t>
      </w:r>
      <w:r w:rsidRPr="00E41A04">
        <w:rPr>
          <w:rFonts w:asciiTheme="minorHAnsi" w:hAnsiTheme="minorHAnsi" w:cstheme="minorHAnsi"/>
          <w:i/>
        </w:rPr>
        <w:t xml:space="preserve">, </w:t>
      </w:r>
      <w:r w:rsidRPr="00E41A04">
        <w:rPr>
          <w:rFonts w:asciiTheme="minorHAnsi" w:hAnsiTheme="minorHAnsi" w:cstheme="minorHAnsi"/>
        </w:rPr>
        <w:t>ja tā neatbilst Līguma noteikumiem;</w:t>
      </w:r>
    </w:p>
    <w:p w:rsidR="001E5923" w:rsidRPr="00E41A04" w:rsidRDefault="001E5923" w:rsidP="001E5923">
      <w:pPr>
        <w:numPr>
          <w:ilvl w:val="2"/>
          <w:numId w:val="6"/>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rakstveidā pieprasīt informāciju par Līguma izpildes gaitu.</w:t>
      </w:r>
    </w:p>
    <w:p w:rsidR="001E5923" w:rsidRPr="00E41A04" w:rsidRDefault="001E5923" w:rsidP="001E5923">
      <w:pPr>
        <w:pStyle w:val="Pamattekstsaratkpi"/>
        <w:numPr>
          <w:ilvl w:val="1"/>
          <w:numId w:val="5"/>
        </w:numPr>
        <w:tabs>
          <w:tab w:val="left"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Pasūtītāja</w:t>
      </w:r>
      <w:r w:rsidRPr="00E41A04">
        <w:rPr>
          <w:rFonts w:asciiTheme="minorHAnsi" w:hAnsiTheme="minorHAnsi" w:cstheme="minorHAnsi"/>
          <w:i/>
        </w:rPr>
        <w:t xml:space="preserve"> </w:t>
      </w:r>
      <w:r w:rsidRPr="00E41A04">
        <w:rPr>
          <w:rFonts w:asciiTheme="minorHAnsi" w:hAnsiTheme="minorHAnsi" w:cstheme="minorHAnsi"/>
        </w:rPr>
        <w:t>pienākumi:</w:t>
      </w:r>
    </w:p>
    <w:p w:rsidR="001E5923" w:rsidRPr="00E41A04" w:rsidRDefault="001E5923" w:rsidP="001E5923">
      <w:pPr>
        <w:pStyle w:val="Pamattekstsaratkpi"/>
        <w:numPr>
          <w:ilvl w:val="2"/>
          <w:numId w:val="5"/>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pieņemt Preci, ja tā piegādāta saskaņā ar Līguma noteikumiem;</w:t>
      </w:r>
    </w:p>
    <w:p w:rsidR="001E5923" w:rsidRPr="00E41A04" w:rsidRDefault="001E5923" w:rsidP="001E5923">
      <w:pPr>
        <w:pStyle w:val="Pamattekstsaratkpi"/>
        <w:numPr>
          <w:ilvl w:val="2"/>
          <w:numId w:val="5"/>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veikt maksājumus saskaņā ar Līgumā</w:t>
      </w:r>
      <w:r w:rsidRPr="00E41A04">
        <w:rPr>
          <w:rFonts w:asciiTheme="minorHAnsi" w:hAnsiTheme="minorHAnsi" w:cstheme="minorHAnsi"/>
          <w:i/>
        </w:rPr>
        <w:t xml:space="preserve"> </w:t>
      </w:r>
      <w:r w:rsidRPr="00E41A04">
        <w:rPr>
          <w:rFonts w:asciiTheme="minorHAnsi" w:hAnsiTheme="minorHAnsi" w:cstheme="minorHAnsi"/>
        </w:rPr>
        <w:t>noteikto samaksas kārtību;</w:t>
      </w:r>
    </w:p>
    <w:p w:rsidR="001E5923" w:rsidRPr="00E41A04" w:rsidRDefault="001E5923" w:rsidP="001E5923">
      <w:pPr>
        <w:pStyle w:val="Pamattekstsaratkpi"/>
        <w:numPr>
          <w:ilvl w:val="2"/>
          <w:numId w:val="5"/>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piedalīties Preces nodošanā un pieņemšanā.</w:t>
      </w:r>
    </w:p>
    <w:p w:rsidR="001E5923" w:rsidRPr="00E41A04" w:rsidRDefault="001E5923" w:rsidP="001E5923">
      <w:pPr>
        <w:pStyle w:val="Pamattekstsaratkpi"/>
        <w:numPr>
          <w:ilvl w:val="1"/>
          <w:numId w:val="4"/>
        </w:numPr>
        <w:tabs>
          <w:tab w:val="clear" w:pos="1080"/>
          <w:tab w:val="left" w:pos="-2160"/>
          <w:tab w:val="num" w:pos="0"/>
          <w:tab w:val="left" w:pos="1260"/>
          <w:tab w:val="num" w:pos="1855"/>
        </w:tabs>
        <w:spacing w:after="0" w:line="240" w:lineRule="auto"/>
        <w:ind w:left="0" w:firstLine="0"/>
        <w:jc w:val="both"/>
        <w:rPr>
          <w:rFonts w:asciiTheme="minorHAnsi" w:hAnsiTheme="minorHAnsi" w:cstheme="minorHAnsi"/>
        </w:rPr>
      </w:pPr>
      <w:r w:rsidRPr="00E41A04">
        <w:rPr>
          <w:rFonts w:asciiTheme="minorHAnsi" w:hAnsiTheme="minorHAnsi" w:cstheme="minorHAnsi"/>
        </w:rPr>
        <w:t>Piegādātājam ir tiesības saņemt samaksu par Preci, kas ir piegādāta saskaņā ar Līguma noteikumiem.</w:t>
      </w:r>
    </w:p>
    <w:p w:rsidR="001E5923" w:rsidRPr="00E41A04" w:rsidRDefault="001E5923" w:rsidP="001E5923">
      <w:pPr>
        <w:pStyle w:val="Pamattekstsaratkpi"/>
        <w:numPr>
          <w:ilvl w:val="1"/>
          <w:numId w:val="4"/>
        </w:numPr>
        <w:tabs>
          <w:tab w:val="clear" w:pos="1080"/>
          <w:tab w:val="left" w:pos="-2160"/>
          <w:tab w:val="num"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Piegādātāja</w:t>
      </w:r>
      <w:r w:rsidRPr="00E41A04">
        <w:rPr>
          <w:rFonts w:asciiTheme="minorHAnsi" w:hAnsiTheme="minorHAnsi" w:cstheme="minorHAnsi"/>
          <w:b/>
          <w:i/>
        </w:rPr>
        <w:t xml:space="preserve"> </w:t>
      </w:r>
      <w:r w:rsidRPr="00E41A04">
        <w:rPr>
          <w:rFonts w:asciiTheme="minorHAnsi" w:hAnsiTheme="minorHAnsi" w:cstheme="minorHAnsi"/>
        </w:rPr>
        <w:t>pienākumi:</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saskaņā ar normatīvajiem </w:t>
      </w:r>
      <w:smartTag w:uri="schemas-tilde-lv/tildestengine" w:element="veidnes">
        <w:smartTagPr>
          <w:attr w:name="text" w:val="aktiem"/>
          <w:attr w:name="id" w:val="-1"/>
          <w:attr w:name="baseform" w:val="akt|s"/>
        </w:smartTagPr>
        <w:r w:rsidRPr="00E41A04">
          <w:rPr>
            <w:rFonts w:asciiTheme="minorHAnsi" w:hAnsiTheme="minorHAnsi" w:cstheme="minorHAnsi"/>
          </w:rPr>
          <w:t>aktiem</w:t>
        </w:r>
      </w:smartTag>
      <w:r w:rsidRPr="00E41A04">
        <w:rPr>
          <w:rFonts w:asciiTheme="minorHAnsi" w:hAnsiTheme="minorHAnsi" w:cstheme="minorHAnsi"/>
        </w:rPr>
        <w:t xml:space="preserve"> sagatavot un organizēt Preces nodošanu Pasūtītājam dalībai ceļu satiksmē;</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samaksāt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noteiktos nodokļus un nodevas par Preci;</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veikt Preces reģistrāciju Ceļu Satiksmes Drošības direkcijā (turpmāk - CSDD) uz Pasūtītāja  vārda un segt ar to saistītās izmaksas;</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veikt Preces apdrošināšanu ar obligāto civiltiesisko apdrošināšanu (OCTA) uz vienu gadu darbības reģionam Latvijā un Baltijas valstīs;</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iepazīstināt Pasūtītāju</w:t>
      </w:r>
      <w:r w:rsidRPr="00E41A04">
        <w:rPr>
          <w:rFonts w:asciiTheme="minorHAnsi" w:hAnsiTheme="minorHAnsi" w:cstheme="minorHAnsi"/>
          <w:b/>
          <w:i/>
        </w:rPr>
        <w:t xml:space="preserve"> </w:t>
      </w:r>
      <w:r w:rsidRPr="00E41A04">
        <w:rPr>
          <w:rFonts w:asciiTheme="minorHAnsi" w:hAnsiTheme="minorHAnsi" w:cstheme="minorHAnsi"/>
        </w:rPr>
        <w:t>ar patiesu un pilnīgu informāciju par Preces kvalitāti, drošumu, ražotāja garantijas noteikumiem un tehniskās ekspluatācijas noteikumiem;</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Līguma</w:t>
      </w:r>
      <w:r w:rsidRPr="00E41A04">
        <w:rPr>
          <w:rFonts w:asciiTheme="minorHAnsi" w:hAnsiTheme="minorHAnsi" w:cstheme="minorHAnsi"/>
          <w:i/>
        </w:rPr>
        <w:t xml:space="preserve"> </w:t>
      </w:r>
      <w:r w:rsidRPr="00E41A04">
        <w:rPr>
          <w:rFonts w:asciiTheme="minorHAnsi" w:hAnsiTheme="minorHAnsi" w:cstheme="minorHAnsi"/>
        </w:rPr>
        <w:t>prasībām neatbilstošas Preces</w:t>
      </w:r>
      <w:r w:rsidRPr="00E41A04">
        <w:rPr>
          <w:rFonts w:asciiTheme="minorHAnsi" w:hAnsiTheme="minorHAnsi" w:cstheme="minorHAnsi"/>
          <w:i/>
        </w:rPr>
        <w:t xml:space="preserve"> </w:t>
      </w:r>
      <w:r w:rsidRPr="00E41A04">
        <w:rPr>
          <w:rFonts w:asciiTheme="minorHAnsi" w:hAnsiTheme="minorHAnsi" w:cstheme="minorHAnsi"/>
        </w:rPr>
        <w:t>piegādes gadījumā apmainīt to pret jaunu, Līguma prasībām atbilstošu Preci;</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sniegt garantiju saskaņā ar Piegādātāja iepirkuma piedāvātajiem garantijas noteikumiem un nodrošināt Pasūtītājam</w:t>
      </w:r>
      <w:r w:rsidRPr="00E41A04">
        <w:rPr>
          <w:rFonts w:asciiTheme="minorHAnsi" w:hAnsiTheme="minorHAnsi" w:cstheme="minorHAnsi"/>
          <w:b/>
          <w:i/>
        </w:rPr>
        <w:t xml:space="preserve"> </w:t>
      </w:r>
      <w:r w:rsidRPr="00E41A04">
        <w:rPr>
          <w:rFonts w:asciiTheme="minorHAnsi" w:hAnsiTheme="minorHAnsi" w:cstheme="minorHAnsi"/>
        </w:rPr>
        <w:t xml:space="preserve">iespēju veikt garantijas remontu Latvijas Republikas teritorijā ne tālāk kā </w:t>
      </w:r>
      <w:r>
        <w:rPr>
          <w:rFonts w:asciiTheme="minorHAnsi" w:hAnsiTheme="minorHAnsi" w:cstheme="minorHAnsi"/>
        </w:rPr>
        <w:t>25</w:t>
      </w:r>
      <w:r w:rsidRPr="00E41A04">
        <w:rPr>
          <w:rFonts w:asciiTheme="minorHAnsi" w:hAnsiTheme="minorHAnsi" w:cstheme="minorHAnsi"/>
        </w:rPr>
        <w:t xml:space="preserve"> km attālumā no </w:t>
      </w:r>
      <w:r>
        <w:rPr>
          <w:rFonts w:asciiTheme="minorHAnsi" w:hAnsiTheme="minorHAnsi" w:cstheme="minorHAnsi"/>
        </w:rPr>
        <w:t>Nīcas</w:t>
      </w:r>
      <w:r w:rsidRPr="00E41A04">
        <w:rPr>
          <w:rFonts w:asciiTheme="minorHAnsi" w:hAnsiTheme="minorHAnsi" w:cstheme="minorHAnsi"/>
        </w:rPr>
        <w:t xml:space="preserve"> novada domes,</w:t>
      </w:r>
      <w:r>
        <w:rPr>
          <w:rFonts w:asciiTheme="minorHAnsi" w:hAnsiTheme="minorHAnsi" w:cstheme="minorHAnsi"/>
        </w:rPr>
        <w:t xml:space="preserve"> Bārtas iela 6.</w:t>
      </w:r>
      <w:r w:rsidRPr="00E41A04">
        <w:rPr>
          <w:rFonts w:asciiTheme="minorHAnsi" w:hAnsiTheme="minorHAnsi" w:cstheme="minorHAnsi"/>
        </w:rPr>
        <w:t xml:space="preserve"> </w:t>
      </w:r>
      <w:r>
        <w:rPr>
          <w:rFonts w:asciiTheme="minorHAnsi" w:hAnsiTheme="minorHAnsi" w:cstheme="minorHAnsi"/>
        </w:rPr>
        <w:t>Nīca</w:t>
      </w:r>
      <w:r w:rsidRPr="00E41A04">
        <w:rPr>
          <w:rFonts w:asciiTheme="minorHAnsi" w:hAnsiTheme="minorHAnsi" w:cstheme="minorHAnsi"/>
        </w:rPr>
        <w:t xml:space="preserve">, </w:t>
      </w:r>
      <w:r>
        <w:rPr>
          <w:rFonts w:asciiTheme="minorHAnsi" w:hAnsiTheme="minorHAnsi" w:cstheme="minorHAnsi"/>
        </w:rPr>
        <w:t>Nīcas</w:t>
      </w:r>
      <w:r w:rsidRPr="00E41A04">
        <w:rPr>
          <w:rFonts w:asciiTheme="minorHAnsi" w:hAnsiTheme="minorHAnsi" w:cstheme="minorHAnsi"/>
        </w:rPr>
        <w:t xml:space="preserve"> pag., </w:t>
      </w:r>
      <w:r>
        <w:rPr>
          <w:rFonts w:asciiTheme="minorHAnsi" w:hAnsiTheme="minorHAnsi" w:cstheme="minorHAnsi"/>
        </w:rPr>
        <w:t>Nīcas</w:t>
      </w:r>
      <w:r w:rsidRPr="00E41A04">
        <w:rPr>
          <w:rFonts w:asciiTheme="minorHAnsi" w:hAnsiTheme="minorHAnsi" w:cstheme="minorHAnsi"/>
        </w:rPr>
        <w:t xml:space="preserve"> novads;</w:t>
      </w:r>
    </w:p>
    <w:p w:rsidR="001E5923" w:rsidRPr="00E41A04" w:rsidRDefault="001E5923" w:rsidP="001E5923">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mainot apakšuzņēmēju, iepriekš vienoties ar Pasūtītāju</w:t>
      </w:r>
      <w:r w:rsidRPr="00E41A04">
        <w:rPr>
          <w:rFonts w:asciiTheme="minorHAnsi" w:hAnsiTheme="minorHAnsi" w:cstheme="minorHAnsi"/>
          <w:bCs/>
        </w:rPr>
        <w:t>.</w:t>
      </w:r>
      <w:r w:rsidRPr="00E41A04">
        <w:rPr>
          <w:rFonts w:asciiTheme="minorHAnsi" w:hAnsiTheme="minorHAnsi" w:cstheme="minorHAnsi"/>
        </w:rPr>
        <w:t xml:space="preserve"> Jaunajam apakšuzņēmējam jāatbilst iepirkuma nolikumā noteiktajām prasībām;</w:t>
      </w:r>
    </w:p>
    <w:p w:rsidR="001E5923" w:rsidRDefault="001E5923" w:rsidP="00932F1B">
      <w:pPr>
        <w:pStyle w:val="Pamattekstsaratkpi"/>
        <w:numPr>
          <w:ilvl w:val="2"/>
          <w:numId w:val="4"/>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pēc </w:t>
      </w:r>
      <w:r w:rsidRPr="00E41A04">
        <w:rPr>
          <w:rFonts w:asciiTheme="minorHAnsi" w:hAnsiTheme="minorHAnsi" w:cstheme="minorHAnsi"/>
          <w:bCs/>
        </w:rPr>
        <w:t xml:space="preserve">Pasūtītāja </w:t>
      </w:r>
      <w:r w:rsidRPr="00E41A04">
        <w:rPr>
          <w:rFonts w:asciiTheme="minorHAnsi" w:hAnsiTheme="minorHAnsi" w:cstheme="minorHAnsi"/>
        </w:rPr>
        <w:t>pieprasījuma sniegt rakstveidā informāciju par Līguma izpildes gaitu.</w:t>
      </w:r>
    </w:p>
    <w:p w:rsidR="00932F1B" w:rsidRPr="00932F1B" w:rsidRDefault="00932F1B" w:rsidP="004B4DC7">
      <w:pPr>
        <w:pStyle w:val="Pamattekstsaratkpi"/>
        <w:tabs>
          <w:tab w:val="left" w:pos="1418"/>
        </w:tabs>
        <w:spacing w:after="0" w:line="240" w:lineRule="auto"/>
        <w:ind w:left="709"/>
        <w:jc w:val="both"/>
        <w:rPr>
          <w:rFonts w:asciiTheme="minorHAnsi" w:hAnsiTheme="minorHAnsi" w:cstheme="minorHAnsi"/>
        </w:rPr>
      </w:pPr>
    </w:p>
    <w:p w:rsidR="001E5923" w:rsidRPr="00E41A04" w:rsidRDefault="001E5923" w:rsidP="001E5923">
      <w:pPr>
        <w:numPr>
          <w:ilvl w:val="0"/>
          <w:numId w:val="1"/>
        </w:numPr>
        <w:ind w:left="0"/>
        <w:jc w:val="center"/>
        <w:rPr>
          <w:rFonts w:asciiTheme="minorHAnsi" w:hAnsiTheme="minorHAnsi" w:cstheme="minorHAnsi"/>
          <w:b/>
          <w:caps/>
        </w:rPr>
      </w:pPr>
      <w:r w:rsidRPr="00E41A04">
        <w:rPr>
          <w:rFonts w:asciiTheme="minorHAnsi" w:hAnsiTheme="minorHAnsi" w:cstheme="minorHAnsi"/>
          <w:b/>
          <w:caps/>
        </w:rPr>
        <w:t>līgumsoda sankcijas</w:t>
      </w:r>
    </w:p>
    <w:p w:rsidR="001E5923" w:rsidRPr="00E41A04" w:rsidRDefault="001E5923" w:rsidP="001E5923">
      <w:pPr>
        <w:numPr>
          <w:ilvl w:val="1"/>
          <w:numId w:val="1"/>
        </w:numPr>
        <w:tabs>
          <w:tab w:val="left" w:pos="540"/>
          <w:tab w:val="left" w:pos="1260"/>
        </w:tabs>
        <w:suppressAutoHyphens/>
        <w:ind w:left="0" w:firstLine="0"/>
        <w:jc w:val="both"/>
        <w:rPr>
          <w:rFonts w:asciiTheme="minorHAnsi" w:hAnsiTheme="minorHAnsi" w:cstheme="minorHAnsi"/>
        </w:rPr>
      </w:pPr>
      <w:r w:rsidRPr="00E41A04">
        <w:rPr>
          <w:rFonts w:asciiTheme="minorHAnsi" w:hAnsiTheme="minorHAnsi" w:cstheme="minorHAnsi"/>
        </w:rPr>
        <w:t>Ja Piegādātājs</w:t>
      </w:r>
      <w:r w:rsidRPr="00E41A04">
        <w:rPr>
          <w:rFonts w:asciiTheme="minorHAnsi" w:hAnsiTheme="minorHAnsi" w:cstheme="minorHAnsi"/>
          <w:b/>
          <w:i/>
        </w:rPr>
        <w:t xml:space="preserve"> </w:t>
      </w:r>
      <w:r w:rsidRPr="00E41A04">
        <w:rPr>
          <w:rFonts w:asciiTheme="minorHAnsi" w:hAnsiTheme="minorHAnsi" w:cstheme="minorHAnsi"/>
        </w:rPr>
        <w:t>nepiegādā Preci Līguma 1.3.punktā norādītajā termiņā, Piegādātājs maksā Pasūtītājam</w:t>
      </w:r>
      <w:r w:rsidRPr="00E41A04">
        <w:rPr>
          <w:rFonts w:asciiTheme="minorHAnsi" w:hAnsiTheme="minorHAnsi" w:cstheme="minorHAnsi"/>
          <w:b/>
          <w:i/>
        </w:rPr>
        <w:t xml:space="preserve"> </w:t>
      </w:r>
      <w:r w:rsidRPr="00E41A04">
        <w:rPr>
          <w:rFonts w:asciiTheme="minorHAnsi" w:hAnsiTheme="minorHAnsi" w:cstheme="minorHAnsi"/>
        </w:rPr>
        <w:t xml:space="preserve">līgumsodu 0,1% (nulle komats viena procenta) </w:t>
      </w:r>
      <w:r w:rsidRPr="00E41A04">
        <w:rPr>
          <w:rFonts w:asciiTheme="minorHAnsi" w:hAnsiTheme="minorHAnsi" w:cstheme="minorHAnsi"/>
        </w:rPr>
        <w:lastRenderedPageBreak/>
        <w:t>apmērā no Līguma summas ar PVN par katru kavējuma dienu, bet ne vairāk par 10% (desmit procentiem) no Līguma summas ar PVN.</w:t>
      </w:r>
    </w:p>
    <w:p w:rsidR="001E5923" w:rsidRPr="00E41A04" w:rsidRDefault="001E5923" w:rsidP="001E5923">
      <w:pPr>
        <w:numPr>
          <w:ilvl w:val="1"/>
          <w:numId w:val="1"/>
        </w:numPr>
        <w:tabs>
          <w:tab w:val="left" w:pos="540"/>
          <w:tab w:val="left" w:pos="1260"/>
        </w:tabs>
        <w:suppressAutoHyphens/>
        <w:ind w:left="0" w:firstLine="0"/>
        <w:jc w:val="both"/>
        <w:rPr>
          <w:rFonts w:asciiTheme="minorHAnsi" w:hAnsiTheme="minorHAnsi" w:cstheme="minorHAnsi"/>
        </w:rPr>
      </w:pPr>
      <w:r w:rsidRPr="00E41A04">
        <w:rPr>
          <w:rFonts w:asciiTheme="minorHAnsi" w:hAnsiTheme="minorHAnsi" w:cstheme="minorHAnsi"/>
        </w:rPr>
        <w:t>Ja Piegādātājs</w:t>
      </w:r>
      <w:r w:rsidRPr="00E41A04">
        <w:rPr>
          <w:rFonts w:asciiTheme="minorHAnsi" w:hAnsiTheme="minorHAnsi" w:cstheme="minorHAnsi"/>
          <w:b/>
          <w:i/>
        </w:rPr>
        <w:t xml:space="preserve"> </w:t>
      </w:r>
      <w:bookmarkStart w:id="1" w:name="OLE_LINK1"/>
      <w:bookmarkStart w:id="2" w:name="OLE_LINK2"/>
      <w:r w:rsidRPr="00E41A04">
        <w:rPr>
          <w:rFonts w:asciiTheme="minorHAnsi" w:hAnsiTheme="minorHAnsi" w:cstheme="minorHAnsi"/>
        </w:rPr>
        <w:t xml:space="preserve">Līguma 3.3.punktā un 4.4.6.apakšpunktā noteiktajā kārtībā </w:t>
      </w:r>
      <w:bookmarkEnd w:id="1"/>
      <w:bookmarkEnd w:id="2"/>
      <w:r w:rsidRPr="00E41A04">
        <w:rPr>
          <w:rFonts w:asciiTheme="minorHAnsi" w:hAnsiTheme="minorHAnsi" w:cstheme="minorHAnsi"/>
        </w:rPr>
        <w:t>neapmaina nekvalitatīvo Preci pret jaunu vai nenovērš konstatētās nepilnības, Piegādātājs maksā līgumsodu 0,1% (nulle komats viena procenta) apmērā no nekvalitatīvās Preces</w:t>
      </w:r>
      <w:r w:rsidRPr="00E41A04">
        <w:rPr>
          <w:rFonts w:asciiTheme="minorHAnsi" w:hAnsiTheme="minorHAnsi" w:cstheme="minorHAnsi"/>
          <w:i/>
        </w:rPr>
        <w:t xml:space="preserve"> </w:t>
      </w:r>
      <w:r w:rsidRPr="00E41A04">
        <w:rPr>
          <w:rFonts w:asciiTheme="minorHAnsi" w:hAnsiTheme="minorHAnsi" w:cstheme="minorHAnsi"/>
        </w:rPr>
        <w:t>summas par katru nokavēto dienu, bet ne</w:t>
      </w:r>
      <w:r w:rsidR="006173DC">
        <w:rPr>
          <w:rFonts w:asciiTheme="minorHAnsi" w:hAnsiTheme="minorHAnsi" w:cstheme="minorHAnsi"/>
        </w:rPr>
        <w:t xml:space="preserve"> </w:t>
      </w:r>
      <w:r w:rsidRPr="00E41A04">
        <w:rPr>
          <w:rFonts w:asciiTheme="minorHAnsi" w:hAnsiTheme="minorHAnsi" w:cstheme="minorHAnsi"/>
        </w:rPr>
        <w:t>vairāk par 10% (desmit procentiem) no Preces summas.</w:t>
      </w:r>
    </w:p>
    <w:p w:rsidR="001E5923" w:rsidRPr="00E41A04" w:rsidRDefault="001E5923" w:rsidP="001E5923">
      <w:pPr>
        <w:numPr>
          <w:ilvl w:val="1"/>
          <w:numId w:val="1"/>
        </w:numPr>
        <w:tabs>
          <w:tab w:val="clear" w:pos="354"/>
          <w:tab w:val="num" w:pos="0"/>
        </w:tabs>
        <w:suppressAutoHyphens/>
        <w:ind w:left="0" w:firstLine="0"/>
        <w:jc w:val="both"/>
        <w:rPr>
          <w:rFonts w:asciiTheme="minorHAnsi" w:hAnsiTheme="minorHAnsi" w:cstheme="minorHAnsi"/>
        </w:rPr>
      </w:pPr>
      <w:r w:rsidRPr="00E41A04">
        <w:rPr>
          <w:rFonts w:asciiTheme="minorHAnsi" w:hAnsiTheme="minorHAnsi" w:cstheme="minorHAnsi"/>
        </w:rPr>
        <w:t>Ja Piegādātājs vienpusēji atsakās no Līguma izpildes vai Pasūtītājs Līgumā vai Latvijas Republikas normatīvajos aktos noteiktajā kārtībā izbeidz Līgumu Piegādātāja vainas dēļ, tad Piegādātājs:</w:t>
      </w:r>
    </w:p>
    <w:p w:rsidR="001E5923" w:rsidRPr="00E41A04" w:rsidRDefault="001E5923" w:rsidP="001E5923">
      <w:pPr>
        <w:pStyle w:val="Pamatteksts"/>
        <w:numPr>
          <w:ilvl w:val="2"/>
          <w:numId w:val="1"/>
        </w:numPr>
        <w:tabs>
          <w:tab w:val="left" w:pos="1260"/>
        </w:tabs>
        <w:suppressAutoHyphens w:val="0"/>
        <w:ind w:left="0" w:firstLine="720"/>
        <w:jc w:val="both"/>
        <w:rPr>
          <w:rFonts w:asciiTheme="minorHAnsi" w:hAnsiTheme="minorHAnsi" w:cstheme="minorHAnsi"/>
          <w:sz w:val="24"/>
          <w:szCs w:val="24"/>
        </w:rPr>
      </w:pPr>
      <w:r w:rsidRPr="00E41A04">
        <w:rPr>
          <w:rFonts w:asciiTheme="minorHAnsi" w:hAnsiTheme="minorHAnsi" w:cstheme="minorHAnsi"/>
          <w:sz w:val="24"/>
          <w:szCs w:val="24"/>
        </w:rPr>
        <w:t xml:space="preserve"> sedz zaudējumus, kas radušies Pasūtītājam saistībā ar Līguma izbeigšanu;</w:t>
      </w:r>
    </w:p>
    <w:p w:rsidR="001E5923" w:rsidRPr="00E41A04" w:rsidRDefault="001E5923" w:rsidP="001E5923">
      <w:pPr>
        <w:pStyle w:val="Pamatteksts"/>
        <w:numPr>
          <w:ilvl w:val="2"/>
          <w:numId w:val="1"/>
        </w:numPr>
        <w:tabs>
          <w:tab w:val="left" w:pos="1260"/>
        </w:tabs>
        <w:suppressAutoHyphens w:val="0"/>
        <w:ind w:left="0" w:firstLine="720"/>
        <w:jc w:val="both"/>
        <w:rPr>
          <w:rFonts w:asciiTheme="minorHAnsi" w:hAnsiTheme="minorHAnsi" w:cstheme="minorHAnsi"/>
          <w:sz w:val="24"/>
          <w:szCs w:val="24"/>
        </w:rPr>
      </w:pPr>
      <w:r w:rsidRPr="00E41A04">
        <w:rPr>
          <w:rFonts w:asciiTheme="minorHAnsi" w:hAnsiTheme="minorHAnsi" w:cstheme="minorHAnsi"/>
          <w:sz w:val="24"/>
          <w:szCs w:val="24"/>
        </w:rPr>
        <w:t xml:space="preserve"> 2 (divu) darba dienu laikā no dienas, kad Pasūtītājam nosūtīts paziņojums par Piegādātāja vienpusēju atkāpšanos no Līguma izpildes vai kad Pasūtītājs Līgumā vai Latvijas Republikas normatīvajos aktos noteiktajā kārtībā paziņojis Piegādātājam par Līguma izbeigšanu Piegādātāja vainas dēļ, vai Prece saskaņā ar Līgumu nav bijusi piegādāta un ar </w:t>
      </w:r>
      <w:smartTag w:uri="schemas-tilde-lv/tildestengine" w:element="veidnes">
        <w:smartTagPr>
          <w:attr w:name="text" w:val="Aktu"/>
          <w:attr w:name="id" w:val="-1"/>
          <w:attr w:name="baseform" w:val="akt|s"/>
        </w:smartTagPr>
        <w:r w:rsidRPr="00E41A04">
          <w:rPr>
            <w:rFonts w:asciiTheme="minorHAnsi" w:hAnsiTheme="minorHAnsi" w:cstheme="minorHAnsi"/>
            <w:sz w:val="24"/>
            <w:szCs w:val="24"/>
          </w:rPr>
          <w:t>Aktu</w:t>
        </w:r>
      </w:smartTag>
      <w:r w:rsidRPr="00E41A04">
        <w:rPr>
          <w:rFonts w:asciiTheme="minorHAnsi" w:hAnsiTheme="minorHAnsi" w:cstheme="minorHAnsi"/>
          <w:sz w:val="24"/>
          <w:szCs w:val="24"/>
        </w:rPr>
        <w:t xml:space="preserve"> nodota Pasūtītājam.</w:t>
      </w:r>
    </w:p>
    <w:p w:rsidR="001E5923" w:rsidRPr="00E41A04" w:rsidRDefault="001E5923" w:rsidP="001E5923">
      <w:pPr>
        <w:pStyle w:val="Pamatteksts"/>
        <w:numPr>
          <w:ilvl w:val="1"/>
          <w:numId w:val="1"/>
        </w:numPr>
        <w:tabs>
          <w:tab w:val="left" w:pos="1260"/>
        </w:tabs>
        <w:suppressAutoHyphens w:val="0"/>
        <w:jc w:val="both"/>
        <w:rPr>
          <w:rFonts w:asciiTheme="minorHAnsi" w:hAnsiTheme="minorHAnsi" w:cstheme="minorHAnsi"/>
          <w:sz w:val="24"/>
          <w:szCs w:val="24"/>
        </w:rPr>
      </w:pPr>
      <w:r w:rsidRPr="00E41A04">
        <w:rPr>
          <w:rFonts w:asciiTheme="minorHAnsi" w:hAnsiTheme="minorHAnsi" w:cstheme="minorHAnsi"/>
          <w:sz w:val="24"/>
          <w:szCs w:val="24"/>
        </w:rPr>
        <w:t xml:space="preserve">Par Līguma 2.3.punktā noteikto maksājumu nokavējumu, Pasūtītājs maksā Piegādātājam līgumsodu 0,1 % (nulle komats viena procenta) apmērā no Līguma summas ar PVN proporcionāli par katru maksājumu, attiecībā uz kuru saistība nav izpildīta, par katru kavējuma dienu, bet ne vairāk par 10 % (desmit procentiem) no Līguma summas ar PVN. </w:t>
      </w:r>
    </w:p>
    <w:p w:rsidR="001E5923" w:rsidRPr="00E41A04" w:rsidRDefault="001E5923" w:rsidP="001E5923">
      <w:pPr>
        <w:pStyle w:val="Pamatteksts"/>
        <w:numPr>
          <w:ilvl w:val="1"/>
          <w:numId w:val="1"/>
        </w:numPr>
        <w:tabs>
          <w:tab w:val="left" w:pos="1260"/>
        </w:tabs>
        <w:suppressAutoHyphens w:val="0"/>
        <w:jc w:val="both"/>
        <w:rPr>
          <w:rFonts w:asciiTheme="minorHAnsi" w:hAnsiTheme="minorHAnsi" w:cstheme="minorHAnsi"/>
          <w:sz w:val="24"/>
          <w:szCs w:val="24"/>
        </w:rPr>
      </w:pPr>
      <w:r w:rsidRPr="00E41A04">
        <w:rPr>
          <w:rFonts w:asciiTheme="minorHAnsi" w:hAnsiTheme="minorHAnsi" w:cstheme="minorHAnsi"/>
          <w:sz w:val="24"/>
          <w:szCs w:val="24"/>
        </w:rPr>
        <w:t>Līgumā paredzētā līgumsoda samaksa neatbrīvo Puses no saistību izpildes.</w:t>
      </w:r>
    </w:p>
    <w:p w:rsidR="001E5923" w:rsidRPr="00E41A04" w:rsidRDefault="001E5923" w:rsidP="001E5923">
      <w:pPr>
        <w:ind w:firstLine="284"/>
        <w:rPr>
          <w:rFonts w:asciiTheme="minorHAnsi" w:hAnsiTheme="minorHAnsi" w:cstheme="minorHAnsi"/>
        </w:rPr>
      </w:pPr>
    </w:p>
    <w:p w:rsidR="001E5923" w:rsidRPr="00E41A04" w:rsidRDefault="001E5923" w:rsidP="001E5923">
      <w:pPr>
        <w:numPr>
          <w:ilvl w:val="0"/>
          <w:numId w:val="1"/>
        </w:numPr>
        <w:ind w:left="0"/>
        <w:jc w:val="center"/>
        <w:rPr>
          <w:rFonts w:asciiTheme="minorHAnsi" w:hAnsiTheme="minorHAnsi" w:cstheme="minorHAnsi"/>
          <w:b/>
          <w:color w:val="auto"/>
        </w:rPr>
      </w:pPr>
      <w:r w:rsidRPr="00E41A04">
        <w:rPr>
          <w:rFonts w:asciiTheme="minorHAnsi" w:hAnsiTheme="minorHAnsi" w:cstheme="minorHAnsi"/>
          <w:b/>
          <w:color w:val="auto"/>
        </w:rPr>
        <w:t>GARANTIJA</w:t>
      </w:r>
    </w:p>
    <w:p w:rsidR="001E5923" w:rsidRPr="00E41A04" w:rsidRDefault="001E5923" w:rsidP="001E5923">
      <w:pPr>
        <w:pStyle w:val="Sarakstarindkopa"/>
        <w:numPr>
          <w:ilvl w:val="1"/>
          <w:numId w:val="1"/>
        </w:numPr>
        <w:tabs>
          <w:tab w:val="left" w:pos="540"/>
        </w:tabs>
        <w:jc w:val="both"/>
        <w:rPr>
          <w:rFonts w:asciiTheme="minorHAnsi" w:hAnsiTheme="minorHAnsi" w:cstheme="minorHAnsi"/>
          <w:color w:val="auto"/>
        </w:rPr>
      </w:pPr>
      <w:r w:rsidRPr="00E41A04">
        <w:rPr>
          <w:rFonts w:asciiTheme="minorHAnsi" w:hAnsiTheme="minorHAnsi" w:cstheme="minorHAnsi"/>
          <w:color w:val="auto"/>
        </w:rPr>
        <w:t>Piegādātājs garantē, ka Prece atbilst Preces ražotāja noteiktajiem tehniskajiem standartiem, Līguma un tā pielikumu nosacījumiem un visiem un jebkādiem Latvijas Republikas spēkā esošo normatīvo aktu noteikumiem, kas attiecas uz Preci.</w:t>
      </w:r>
    </w:p>
    <w:p w:rsidR="001E5923" w:rsidRPr="00E41A04" w:rsidRDefault="001E5923" w:rsidP="001E5923">
      <w:pPr>
        <w:numPr>
          <w:ilvl w:val="1"/>
          <w:numId w:val="1"/>
        </w:numPr>
        <w:tabs>
          <w:tab w:val="num" w:pos="1004"/>
          <w:tab w:val="left" w:pos="1134"/>
        </w:tabs>
        <w:jc w:val="both"/>
        <w:rPr>
          <w:rFonts w:asciiTheme="minorHAnsi" w:hAnsiTheme="minorHAnsi" w:cstheme="minorHAnsi"/>
          <w:color w:val="auto"/>
        </w:rPr>
      </w:pPr>
      <w:r w:rsidRPr="00E41A04">
        <w:rPr>
          <w:rFonts w:asciiTheme="minorHAnsi" w:hAnsiTheme="minorHAnsi" w:cstheme="minorHAnsi"/>
          <w:color w:val="auto"/>
        </w:rPr>
        <w:t>Preces garantijas termiņš ir saskaņā ar Piegādātāja iepirkumā iesniegto</w:t>
      </w:r>
      <w:r w:rsidRPr="00E41A04">
        <w:rPr>
          <w:rFonts w:asciiTheme="minorHAnsi" w:hAnsiTheme="minorHAnsi" w:cstheme="minorHAnsi"/>
        </w:rPr>
        <w:t xml:space="preserve"> </w:t>
      </w:r>
      <w:r w:rsidR="00EE5CF8">
        <w:rPr>
          <w:rFonts w:asciiTheme="minorHAnsi" w:hAnsiTheme="minorHAnsi" w:cstheme="minorHAnsi"/>
          <w:color w:val="auto"/>
        </w:rPr>
        <w:t xml:space="preserve">Tehnisko un Finanšu piedāvājumu. </w:t>
      </w:r>
      <w:r w:rsidRPr="00E41A04">
        <w:rPr>
          <w:rFonts w:asciiTheme="minorHAnsi" w:hAnsiTheme="minorHAnsi" w:cstheme="minorHAnsi"/>
          <w:color w:val="auto"/>
        </w:rPr>
        <w:t>Līguma punktā noteiktais garantijas termiņš sākas no dienas, kad Puses vai to pilnvaroti pārstāvji ir parakstījuš</w:t>
      </w:r>
      <w:r w:rsidR="00EE5CF8">
        <w:rPr>
          <w:rFonts w:asciiTheme="minorHAnsi" w:hAnsiTheme="minorHAnsi" w:cstheme="minorHAnsi"/>
          <w:color w:val="auto"/>
        </w:rPr>
        <w:t>i Preces pieņemšanas-nodošanas A</w:t>
      </w:r>
      <w:r w:rsidRPr="00E41A04">
        <w:rPr>
          <w:rFonts w:asciiTheme="minorHAnsi" w:hAnsiTheme="minorHAnsi" w:cstheme="minorHAnsi"/>
          <w:color w:val="auto"/>
        </w:rPr>
        <w:t>ktu, kas noteikts Līguma 3.sadaļā.</w:t>
      </w:r>
    </w:p>
    <w:p w:rsidR="001E5923" w:rsidRPr="00E41A04" w:rsidRDefault="001E5923" w:rsidP="001E5923">
      <w:pPr>
        <w:pStyle w:val="Sarakstarindkopa"/>
        <w:numPr>
          <w:ilvl w:val="1"/>
          <w:numId w:val="1"/>
        </w:numPr>
        <w:tabs>
          <w:tab w:val="left" w:pos="540"/>
        </w:tabs>
        <w:jc w:val="both"/>
        <w:rPr>
          <w:rFonts w:asciiTheme="minorHAnsi" w:hAnsiTheme="minorHAnsi" w:cstheme="minorHAnsi"/>
          <w:color w:val="auto"/>
        </w:rPr>
      </w:pPr>
      <w:r w:rsidRPr="00E41A04">
        <w:rPr>
          <w:rFonts w:asciiTheme="minorHAnsi" w:hAnsiTheme="minorHAnsi" w:cstheme="minorHAnsi"/>
          <w:color w:val="auto"/>
        </w:rPr>
        <w:t>Piegādātājs nodrošina Preces garantijas servisa apkalpošanu Pasūtītājam, pamatojoties Pasūtītāja piedāvātajiem Preces garantijas noteikumiem.</w:t>
      </w:r>
    </w:p>
    <w:p w:rsidR="008B4357" w:rsidRDefault="001E5923" w:rsidP="004B4DC7">
      <w:pPr>
        <w:pStyle w:val="Sarakstarindkopa"/>
        <w:numPr>
          <w:ilvl w:val="1"/>
          <w:numId w:val="1"/>
        </w:numPr>
        <w:tabs>
          <w:tab w:val="left" w:pos="540"/>
        </w:tabs>
        <w:jc w:val="both"/>
        <w:rPr>
          <w:rFonts w:asciiTheme="minorHAnsi" w:hAnsiTheme="minorHAnsi" w:cstheme="minorHAnsi"/>
          <w:color w:val="auto"/>
        </w:rPr>
      </w:pPr>
      <w:r w:rsidRPr="00E41A04">
        <w:rPr>
          <w:rFonts w:asciiTheme="minorHAnsi" w:hAnsiTheme="minorHAnsi" w:cstheme="minorHAnsi"/>
          <w:color w:val="auto"/>
        </w:rPr>
        <w:t>Pasūtītājam ir tiesības Preces garantijas termiņā, kas noteikts Līguma 6.2.punktā, pieteikt Piegādātājam pretenzijas par Preces kvalitāti un apslēptiem defektiem, kurus nebija iespējams konstatēt, pieņemot Preci, kurus Piegādātājs novērš uz sava rēķina 10 (desmit) darba dienu laikā no Pasūtītāja rakstiskas pretenzijas saņemšanas dienas. Gadījumā, ja konstatētos Preces defektus nav iespējams novērst, tad Piegādātājs uz sava rēķina veic attiecīgās Preces nomaiņu pret visiem Līguma nosacījumiem atbilstošu jaunu Preci 1</w:t>
      </w:r>
      <w:r w:rsidR="00FB39B0">
        <w:rPr>
          <w:rFonts w:asciiTheme="minorHAnsi" w:hAnsiTheme="minorHAnsi" w:cstheme="minorHAnsi"/>
          <w:color w:val="auto"/>
        </w:rPr>
        <w:t>5</w:t>
      </w:r>
      <w:r w:rsidRPr="00E41A04">
        <w:rPr>
          <w:rFonts w:asciiTheme="minorHAnsi" w:hAnsiTheme="minorHAnsi" w:cstheme="minorHAnsi"/>
          <w:color w:val="auto"/>
        </w:rPr>
        <w:t xml:space="preserve"> (piecpadsmit) darba dienu laikā, skaitot no dienas, kad beidzies šajā Līguma punktā noteiktais termiņš, kas paredzēts Preces defektu novēršanai. </w:t>
      </w:r>
    </w:p>
    <w:p w:rsidR="004B4DC7" w:rsidRPr="004B4DC7" w:rsidRDefault="004B4DC7" w:rsidP="004B4DC7">
      <w:pPr>
        <w:pStyle w:val="Sarakstarindkopa"/>
        <w:tabs>
          <w:tab w:val="left" w:pos="540"/>
        </w:tabs>
        <w:ind w:left="354"/>
        <w:jc w:val="both"/>
        <w:rPr>
          <w:rFonts w:asciiTheme="minorHAnsi" w:hAnsiTheme="minorHAnsi" w:cstheme="minorHAnsi"/>
          <w:color w:val="auto"/>
        </w:rPr>
      </w:pPr>
    </w:p>
    <w:p w:rsidR="00932F1B" w:rsidRPr="00E41A04" w:rsidRDefault="00932F1B" w:rsidP="001E5923">
      <w:pPr>
        <w:tabs>
          <w:tab w:val="left" w:pos="540"/>
        </w:tabs>
        <w:jc w:val="both"/>
        <w:rPr>
          <w:rFonts w:asciiTheme="minorHAnsi" w:hAnsiTheme="minorHAnsi" w:cstheme="minorHAnsi"/>
        </w:rPr>
      </w:pPr>
    </w:p>
    <w:p w:rsidR="001E5923" w:rsidRPr="00E41A04" w:rsidRDefault="001E5923" w:rsidP="001E5923">
      <w:pPr>
        <w:numPr>
          <w:ilvl w:val="0"/>
          <w:numId w:val="1"/>
        </w:numPr>
        <w:ind w:left="0"/>
        <w:jc w:val="center"/>
        <w:rPr>
          <w:rFonts w:asciiTheme="minorHAnsi" w:hAnsiTheme="minorHAnsi" w:cstheme="minorHAnsi"/>
          <w:b/>
          <w:spacing w:val="-5"/>
        </w:rPr>
      </w:pPr>
      <w:r w:rsidRPr="00E41A04">
        <w:rPr>
          <w:rFonts w:asciiTheme="minorHAnsi" w:hAnsiTheme="minorHAnsi" w:cstheme="minorHAnsi"/>
          <w:b/>
          <w:caps/>
        </w:rPr>
        <w:lastRenderedPageBreak/>
        <w:t>NEPĀRVARAMA</w:t>
      </w:r>
      <w:r w:rsidRPr="00E41A04">
        <w:rPr>
          <w:rFonts w:asciiTheme="minorHAnsi" w:hAnsiTheme="minorHAnsi" w:cstheme="minorHAnsi"/>
          <w:b/>
          <w:spacing w:val="-5"/>
        </w:rPr>
        <w:t xml:space="preserve"> VARA</w:t>
      </w:r>
    </w:p>
    <w:p w:rsidR="001E5923" w:rsidRPr="00E41A04" w:rsidRDefault="001E5923" w:rsidP="001E5923">
      <w:pPr>
        <w:pStyle w:val="Sarakstarindkopa"/>
        <w:numPr>
          <w:ilvl w:val="1"/>
          <w:numId w:val="1"/>
        </w:numPr>
        <w:tabs>
          <w:tab w:val="left" w:pos="540"/>
          <w:tab w:val="left" w:pos="1260"/>
        </w:tabs>
        <w:jc w:val="both"/>
        <w:rPr>
          <w:rFonts w:asciiTheme="minorHAnsi" w:hAnsiTheme="minorHAnsi" w:cstheme="minorHAnsi"/>
        </w:rPr>
      </w:pPr>
      <w:r w:rsidRPr="00E41A04">
        <w:rPr>
          <w:rFonts w:asciiTheme="minorHAnsi" w:hAnsiTheme="minorHAnsi" w:cstheme="minorHAnsi"/>
        </w:rPr>
        <w:t>Puses vienojas, ja kāda no Pusēm nepilda savas Līgumā paredzētās saistības nepārvaramas varas dēļ, tā ir atbrīvojama no atbildības par Līguma saistību neizpildi.</w:t>
      </w:r>
    </w:p>
    <w:p w:rsidR="001E5923" w:rsidRPr="00E41A04" w:rsidRDefault="001E5923" w:rsidP="001E5923">
      <w:pPr>
        <w:pStyle w:val="Sarakstarindkopa"/>
        <w:numPr>
          <w:ilvl w:val="1"/>
          <w:numId w:val="1"/>
        </w:numPr>
        <w:tabs>
          <w:tab w:val="left" w:pos="540"/>
          <w:tab w:val="left" w:pos="1260"/>
        </w:tabs>
        <w:jc w:val="both"/>
        <w:rPr>
          <w:rFonts w:asciiTheme="minorHAnsi" w:hAnsiTheme="minorHAnsi" w:cstheme="minorHAnsi"/>
        </w:rPr>
      </w:pPr>
      <w:r w:rsidRPr="00E41A04">
        <w:rPr>
          <w:rFonts w:asciiTheme="minorHAnsi" w:hAnsiTheme="minorHAnsi" w:cstheme="minorHAnsi"/>
        </w:rPr>
        <w:t xml:space="preserve">Puses vienojas, ka ar nepārvaramu varu tiek saprasti jebkādi no attiecīgās Puses gribas neatkarīgi apstākļi (ja tā ir rīkojusies saprātīgi un godīgi), kuru rezultātā nav bijis iespējams pienācīgi izpildīt Līguma saistības un ja šos apstākļus nebija iespējams paredzēt ne vien attiecīgajai Pusei, bet jebkurai citai personai, kas darbojas vai darbotos attiecīgās Puses nozarē, kā arī, ja šos apstākļus nebija iespējams novērst ar saprātīgiem un godīgiem paņēmieniem. Ar nepārvaramas varas apstākļiem Līguma izpratnē netiek saprastas jebkāda veida ekonomiskās vai finanšu grūtības vai arī globālo vai lokālo ekonomikas procesu ietekme uz Pusēm. </w:t>
      </w:r>
    </w:p>
    <w:p w:rsidR="001E5923" w:rsidRPr="00E41A04" w:rsidRDefault="001E5923" w:rsidP="001E5923">
      <w:pPr>
        <w:pStyle w:val="Sarakstarindkopa"/>
        <w:numPr>
          <w:ilvl w:val="1"/>
          <w:numId w:val="1"/>
        </w:numPr>
        <w:tabs>
          <w:tab w:val="left" w:pos="540"/>
          <w:tab w:val="left" w:pos="1260"/>
        </w:tabs>
        <w:jc w:val="both"/>
        <w:rPr>
          <w:rFonts w:asciiTheme="minorHAnsi" w:hAnsiTheme="minorHAnsi" w:cstheme="minorHAnsi"/>
        </w:rPr>
      </w:pPr>
      <w:r w:rsidRPr="00E41A04">
        <w:rPr>
          <w:rFonts w:asciiTheme="minorHAnsi" w:hAnsiTheme="minorHAnsi" w:cstheme="minorHAnsi"/>
        </w:rPr>
        <w:t>Puses vienojas, ka par nepārvaramas varas apstākļu iestāšanos Pusei, kas uz tiem atsaucas, ir jāziņo otrai Pusei rakstiski ne vēlāk kā 5 (piecu) kalendāro dienu laikā no šo apstākļu iestāšanās vai uzsākšanās (rakstiskais paziņojums), bet dokumenti vai citi apliecinājumi, kas nepārprotami norāda uz nepārvaramas varas apstākļiem iesniedzami otrai Pusei ne vēlāk kā 14 (četrpadsmit) kalendāro dienu laikā no rakstiskā paziņojuma nosūtīšanas vai nodošanas dienas.</w:t>
      </w:r>
    </w:p>
    <w:p w:rsidR="001E5923" w:rsidRPr="00E41A04" w:rsidRDefault="001E5923" w:rsidP="001E5923">
      <w:pPr>
        <w:pStyle w:val="Sarakstarindkopa"/>
        <w:numPr>
          <w:ilvl w:val="1"/>
          <w:numId w:val="1"/>
        </w:numPr>
        <w:tabs>
          <w:tab w:val="left" w:pos="540"/>
          <w:tab w:val="left" w:pos="1260"/>
        </w:tabs>
        <w:jc w:val="both"/>
        <w:rPr>
          <w:rFonts w:asciiTheme="minorHAnsi" w:hAnsiTheme="minorHAnsi" w:cstheme="minorHAnsi"/>
        </w:rPr>
      </w:pPr>
      <w:r w:rsidRPr="00E41A04">
        <w:rPr>
          <w:rFonts w:asciiTheme="minorHAnsi" w:hAnsiTheme="minorHAnsi" w:cstheme="minorHAnsi"/>
        </w:rPr>
        <w:t>Puses vienojas, ja kāda no Pusēm, atsaucoties uz nepārvaramu varu, nav ievērojusi Līgumā paredzēto paziņojumu un pierādījumu iesniegšanas kārtību, tad tā nav tiesīga atsaukties uz nepārvaramas varu, lai atbrīvotos no Līguma saistību neizpildes.</w:t>
      </w:r>
    </w:p>
    <w:p w:rsidR="001E5923" w:rsidRPr="00E41A04" w:rsidRDefault="001E5923" w:rsidP="001E5923">
      <w:pPr>
        <w:tabs>
          <w:tab w:val="left" w:pos="540"/>
        </w:tabs>
        <w:jc w:val="both"/>
        <w:rPr>
          <w:rFonts w:asciiTheme="minorHAnsi" w:hAnsiTheme="minorHAnsi" w:cstheme="minorHAnsi"/>
        </w:rPr>
      </w:pPr>
    </w:p>
    <w:p w:rsidR="001E5923" w:rsidRPr="00E41A04" w:rsidRDefault="001E5923" w:rsidP="001E5923">
      <w:pPr>
        <w:numPr>
          <w:ilvl w:val="0"/>
          <w:numId w:val="1"/>
        </w:numPr>
        <w:ind w:left="0"/>
        <w:jc w:val="center"/>
        <w:rPr>
          <w:rFonts w:asciiTheme="minorHAnsi" w:hAnsiTheme="minorHAnsi" w:cstheme="minorHAnsi"/>
          <w:b/>
          <w:caps/>
        </w:rPr>
      </w:pPr>
      <w:r w:rsidRPr="00E41A04">
        <w:rPr>
          <w:rFonts w:asciiTheme="minorHAnsi" w:hAnsiTheme="minorHAnsi" w:cstheme="minorHAnsi"/>
          <w:b/>
          <w:caps/>
        </w:rPr>
        <w:t>Līguma termiņš un tā izbeigšana</w:t>
      </w:r>
    </w:p>
    <w:p w:rsidR="001E5923" w:rsidRPr="00E41A04" w:rsidRDefault="001E5923" w:rsidP="001E5923">
      <w:pPr>
        <w:numPr>
          <w:ilvl w:val="1"/>
          <w:numId w:val="1"/>
        </w:numPr>
        <w:tabs>
          <w:tab w:val="clear" w:pos="354"/>
          <w:tab w:val="left" w:pos="0"/>
          <w:tab w:val="left" w:pos="900"/>
          <w:tab w:val="left" w:pos="1276"/>
        </w:tabs>
        <w:ind w:left="0" w:firstLine="0"/>
        <w:jc w:val="both"/>
        <w:rPr>
          <w:rFonts w:asciiTheme="minorHAnsi" w:hAnsiTheme="minorHAnsi" w:cstheme="minorHAnsi"/>
        </w:rPr>
      </w:pPr>
      <w:r w:rsidRPr="00E41A04">
        <w:rPr>
          <w:rFonts w:asciiTheme="minorHAnsi" w:hAnsiTheme="minorHAnsi" w:cstheme="minorHAnsi"/>
        </w:rPr>
        <w:t xml:space="preserve">Līgums stājas spēkā </w:t>
      </w:r>
      <w:r w:rsidR="00EE5CF8">
        <w:rPr>
          <w:rFonts w:asciiTheme="minorHAnsi" w:hAnsiTheme="minorHAnsi" w:cstheme="minorHAnsi"/>
        </w:rPr>
        <w:t xml:space="preserve">tā parakstīšanas dienā, </w:t>
      </w:r>
      <w:r w:rsidRPr="00E41A04">
        <w:rPr>
          <w:rFonts w:asciiTheme="minorHAnsi" w:hAnsiTheme="minorHAnsi" w:cstheme="minorHAnsi"/>
        </w:rPr>
        <w:t>un ir spēkā līdz pilnīgai Pušu savstarpējo saistību izpildei. Līguma saistības uzskatāmas par izpildītām, kad Piegādātājs atbilstoši Līguma noteikumiem ir veicis Līguma 1.1.punktā minētās Preces piegādi un nodevis to Pasūtītājam Līgumā noteiktajā kārtībā</w:t>
      </w:r>
      <w:r w:rsidRPr="00E41A04">
        <w:rPr>
          <w:rFonts w:asciiTheme="minorHAnsi" w:hAnsiTheme="minorHAnsi" w:cstheme="minorHAnsi"/>
          <w:caps/>
        </w:rPr>
        <w:t>,</w:t>
      </w:r>
      <w:r w:rsidRPr="00E41A04">
        <w:rPr>
          <w:rFonts w:asciiTheme="minorHAnsi" w:hAnsiTheme="minorHAnsi" w:cstheme="minorHAnsi"/>
        </w:rPr>
        <w:t xml:space="preserve"> bet Pasūtītājs veicis samaksu Līgumā noteiktā kārtībā un apmērā. Līgums saglabā spēku attiecībā uz noteikto Preces garantijas termiņu. </w:t>
      </w:r>
    </w:p>
    <w:p w:rsidR="001E5923" w:rsidRPr="00E41A04" w:rsidRDefault="001E5923" w:rsidP="001E5923">
      <w:pPr>
        <w:numPr>
          <w:ilvl w:val="1"/>
          <w:numId w:val="1"/>
        </w:numPr>
        <w:tabs>
          <w:tab w:val="clear" w:pos="354"/>
          <w:tab w:val="left" w:pos="0"/>
          <w:tab w:val="left" w:pos="900"/>
          <w:tab w:val="left" w:pos="1276"/>
        </w:tabs>
        <w:ind w:left="0" w:firstLine="0"/>
        <w:jc w:val="both"/>
        <w:rPr>
          <w:rFonts w:asciiTheme="minorHAnsi" w:hAnsiTheme="minorHAnsi" w:cstheme="minorHAnsi"/>
        </w:rPr>
      </w:pPr>
      <w:r w:rsidRPr="00E41A04">
        <w:rPr>
          <w:rFonts w:asciiTheme="minorHAnsi" w:hAnsiTheme="minorHAnsi" w:cstheme="minorHAnsi"/>
        </w:rPr>
        <w:t>Pasūtītājam ir tiesības ar vienpusēju paziņojumu izbeigt Līgumu, nemaksājot līgumsodu un zaudējumus, ja tādi radušies Piegādātājam saistībā ar Līguma izbeigšanu, ja:</w:t>
      </w:r>
    </w:p>
    <w:p w:rsidR="001E5923" w:rsidRPr="00E41A04" w:rsidRDefault="001E5923" w:rsidP="001E5923">
      <w:pPr>
        <w:pStyle w:val="charchar"/>
        <w:numPr>
          <w:ilvl w:val="2"/>
          <w:numId w:val="2"/>
        </w:numPr>
        <w:tabs>
          <w:tab w:val="left" w:pos="1418"/>
        </w:tabs>
        <w:ind w:left="0" w:firstLine="709"/>
        <w:jc w:val="both"/>
        <w:rPr>
          <w:rFonts w:asciiTheme="minorHAnsi" w:hAnsiTheme="minorHAnsi" w:cstheme="minorHAnsi"/>
        </w:rPr>
      </w:pPr>
      <w:r w:rsidRPr="00E41A04">
        <w:rPr>
          <w:rFonts w:asciiTheme="minorHAnsi" w:hAnsiTheme="minorHAnsi" w:cstheme="minorHAnsi"/>
        </w:rPr>
        <w:t>likumīgā spēkā ir stājies tiesas spriedums par Piegādātāja atzīšanu par maksātnespējīgu;</w:t>
      </w:r>
    </w:p>
    <w:p w:rsidR="001E5923" w:rsidRPr="00E41A04" w:rsidRDefault="001E5923" w:rsidP="001E5923">
      <w:pPr>
        <w:pStyle w:val="charchar"/>
        <w:numPr>
          <w:ilvl w:val="2"/>
          <w:numId w:val="2"/>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saskaņā ar Līguma 3.3.apakšpunktā noteikto kārtību nav novērsis trūkumus;</w:t>
      </w:r>
    </w:p>
    <w:p w:rsidR="001E5923" w:rsidRPr="00E41A04" w:rsidRDefault="001E5923" w:rsidP="001E5923">
      <w:pPr>
        <w:pStyle w:val="charchar"/>
        <w:numPr>
          <w:ilvl w:val="2"/>
          <w:numId w:val="2"/>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kavē no Līguma izrietošo saistību izpildi vairāk par 20 (divdesmit) darba dienām;</w:t>
      </w:r>
    </w:p>
    <w:p w:rsidR="001E5923" w:rsidRPr="00E41A04" w:rsidRDefault="001E5923" w:rsidP="001E5923">
      <w:pPr>
        <w:pStyle w:val="charchar"/>
        <w:numPr>
          <w:ilvl w:val="2"/>
          <w:numId w:val="2"/>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nomainījis apakšuzņēmējus, nesaskaņojot ar Pasūtītāju.</w:t>
      </w:r>
    </w:p>
    <w:p w:rsidR="001E5923" w:rsidRPr="00E41A04" w:rsidRDefault="001E5923" w:rsidP="001E5923">
      <w:pPr>
        <w:pStyle w:val="Sarakstarindkopa"/>
        <w:numPr>
          <w:ilvl w:val="1"/>
          <w:numId w:val="3"/>
        </w:numPr>
        <w:tabs>
          <w:tab w:val="left" w:pos="540"/>
          <w:tab w:val="left" w:pos="1260"/>
        </w:tabs>
        <w:jc w:val="both"/>
        <w:rPr>
          <w:rFonts w:asciiTheme="minorHAnsi" w:hAnsiTheme="minorHAnsi" w:cstheme="minorHAnsi"/>
        </w:rPr>
      </w:pPr>
      <w:r w:rsidRPr="00E41A04">
        <w:rPr>
          <w:rFonts w:asciiTheme="minorHAnsi" w:hAnsiTheme="minorHAnsi" w:cstheme="minorHAnsi"/>
        </w:rPr>
        <w:t>Līguma 8.2. apakšpunktā noteiktajos gadījumos Līgums uzskatāms par izbeigtu 7 (septītajā) dienā pēc Pasūtītāja paziņojuma par atkāpšanos (ierakstīta vēstule) izsūtīšanas dienas. Šādā gadījumā Piegādātājs maksā Līgumā noteikto līgumsodu,  atlīdzina visus radušos zaudējumus Pasūtītājam.</w:t>
      </w:r>
    </w:p>
    <w:p w:rsidR="001E5923" w:rsidRPr="00E41A04" w:rsidRDefault="001E5923" w:rsidP="001E5923">
      <w:pPr>
        <w:pStyle w:val="Sarakstarindkopa"/>
        <w:numPr>
          <w:ilvl w:val="1"/>
          <w:numId w:val="3"/>
        </w:numPr>
        <w:tabs>
          <w:tab w:val="left" w:pos="540"/>
          <w:tab w:val="left" w:pos="1260"/>
        </w:tabs>
        <w:jc w:val="both"/>
        <w:rPr>
          <w:rFonts w:asciiTheme="minorHAnsi" w:hAnsiTheme="minorHAnsi" w:cstheme="minorHAnsi"/>
        </w:rPr>
      </w:pPr>
      <w:r w:rsidRPr="00E41A04">
        <w:rPr>
          <w:rFonts w:asciiTheme="minorHAnsi" w:hAnsiTheme="minorHAnsi" w:cstheme="minorHAnsi"/>
        </w:rPr>
        <w:t xml:space="preserve"> Līguma 8.2.2. un 8.2.3. apakšpunktā noteiktās tiesības Pasūtītājs var izmantot tikai līdz brīdim, kad parakstīts Akts vai saskaņā ar Līguma noteikumiem uzskatāms, ka Prece ir pieņemta (tas ir, ja Līguma 3.3.punktā minētajā termiņā </w:t>
      </w:r>
      <w:r w:rsidRPr="00E41A04">
        <w:rPr>
          <w:rFonts w:asciiTheme="minorHAnsi" w:hAnsiTheme="minorHAnsi" w:cstheme="minorHAnsi"/>
        </w:rPr>
        <w:lastRenderedPageBreak/>
        <w:t xml:space="preserve">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Aktu).</w:t>
      </w:r>
    </w:p>
    <w:p w:rsidR="001E5923" w:rsidRPr="00E41A04" w:rsidRDefault="001E5923" w:rsidP="001E5923">
      <w:pPr>
        <w:pStyle w:val="Sarakstarindkopa"/>
        <w:numPr>
          <w:ilvl w:val="1"/>
          <w:numId w:val="3"/>
        </w:numPr>
        <w:tabs>
          <w:tab w:val="left" w:pos="540"/>
          <w:tab w:val="left" w:pos="1260"/>
        </w:tabs>
        <w:jc w:val="both"/>
        <w:rPr>
          <w:rFonts w:asciiTheme="minorHAnsi" w:hAnsiTheme="minorHAnsi" w:cstheme="minorHAnsi"/>
        </w:rPr>
      </w:pPr>
      <w:r w:rsidRPr="00E41A04">
        <w:rPr>
          <w:rFonts w:asciiTheme="minorHAnsi" w:hAnsiTheme="minorHAnsi" w:cstheme="minorHAnsi"/>
        </w:rPr>
        <w:t>Līgums</w:t>
      </w:r>
      <w:r w:rsidRPr="00E41A04">
        <w:rPr>
          <w:rFonts w:asciiTheme="minorHAnsi" w:hAnsiTheme="minorHAnsi" w:cstheme="minorHAnsi"/>
          <w:i/>
        </w:rPr>
        <w:t xml:space="preserve"> </w:t>
      </w:r>
      <w:r w:rsidRPr="00E41A04">
        <w:rPr>
          <w:rFonts w:asciiTheme="minorHAnsi" w:hAnsiTheme="minorHAnsi" w:cstheme="minorHAnsi"/>
        </w:rPr>
        <w:t>var tikt izbeigts pirms Līguma darbības termiņa beigām, Pusēm savstarpēji rakstveidā vienojoties. Šajā gadījumā Puses vienojas par Līguma izbeigšanas nosacījumiem un veikto maksājumu atmaksas nosacījumiem.</w:t>
      </w:r>
    </w:p>
    <w:p w:rsidR="001E5923" w:rsidRPr="00E41A04" w:rsidRDefault="001E5923" w:rsidP="001E5923">
      <w:pPr>
        <w:tabs>
          <w:tab w:val="left" w:pos="360"/>
          <w:tab w:val="left" w:pos="540"/>
          <w:tab w:val="left" w:pos="1260"/>
        </w:tabs>
        <w:jc w:val="both"/>
        <w:rPr>
          <w:rFonts w:asciiTheme="minorHAnsi" w:hAnsiTheme="minorHAnsi" w:cstheme="minorHAnsi"/>
        </w:rPr>
      </w:pPr>
    </w:p>
    <w:p w:rsidR="001E5923" w:rsidRPr="00E41A04" w:rsidRDefault="001E5923" w:rsidP="001E5923">
      <w:pPr>
        <w:numPr>
          <w:ilvl w:val="0"/>
          <w:numId w:val="3"/>
        </w:numPr>
        <w:ind w:left="0"/>
        <w:jc w:val="center"/>
        <w:rPr>
          <w:rFonts w:asciiTheme="minorHAnsi" w:hAnsiTheme="minorHAnsi" w:cstheme="minorHAnsi"/>
          <w:b/>
        </w:rPr>
      </w:pPr>
      <w:r w:rsidRPr="00E41A04">
        <w:rPr>
          <w:rFonts w:asciiTheme="minorHAnsi" w:hAnsiTheme="minorHAnsi" w:cstheme="minorHAnsi"/>
          <w:b/>
        </w:rPr>
        <w:t>CITI NOTEIKUMI</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Termini, kas lietoti šajā Līgumā atbilst to jēgai un formulējamam, kādā tie ir lietoti iepirkuma dokumentācijā. Iepirkuma dokumentācijā izskaidrotie termini Līguma tekstā lietoti to aprakstītajā nozīmē, ja vien no konteksta nav iespējams saprast citu termina nozīmi. Līguma izpildes gaitā Pusēm ir saistoši iepirkuma dokumentācijā paredzētie noteikumi. </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Visas </w:t>
      </w:r>
      <w:smartTag w:uri="schemas-tilde-lv/tildestengine" w:element="veidnes">
        <w:smartTagPr>
          <w:attr w:name="text" w:val="pretenzijas"/>
          <w:attr w:name="id" w:val="-1"/>
          <w:attr w:name="baseform" w:val="pretenzij|a"/>
        </w:smartTagPr>
        <w:r w:rsidRPr="00E41A04">
          <w:rPr>
            <w:rFonts w:asciiTheme="minorHAnsi" w:hAnsiTheme="minorHAnsi" w:cstheme="minorHAnsi"/>
          </w:rPr>
          <w:t>pretenzijas</w:t>
        </w:r>
      </w:smartTag>
      <w:r w:rsidRPr="00E41A04">
        <w:rPr>
          <w:rFonts w:asciiTheme="minorHAnsi" w:hAnsiTheme="minorHAnsi" w:cstheme="minorHAnsi"/>
        </w:rPr>
        <w:t xml:space="preserve"> un strīdi, kas var rasties Līguma izpildes laikā, vispirms tiek risināti pārrunu ceļā, pēc iespējas vienojoties abpusēji izdevīgam kompromisam. Strīda neatrisināšanas gadījumā strīds risināms Latvijas Republikas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noteiktajā kārtībā Latvijas Republikas tiesā.</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Līguma nosacījumi var tikt grozīti Pusēm savstarpēji vienojoties, noformējot Līguma grozījumus rakstiski. Tie pievienojami Līgumam kā pielikumi un kļūst par Līguma neatņemamu sastāvdaļu.</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Nevienai no </w:t>
      </w:r>
      <w:r w:rsidRPr="00E41A04">
        <w:rPr>
          <w:rFonts w:asciiTheme="minorHAnsi" w:hAnsiTheme="minorHAnsi" w:cstheme="minorHAnsi"/>
          <w:iCs/>
        </w:rPr>
        <w:t>Pusēm</w:t>
      </w:r>
      <w:r w:rsidRPr="00E41A04">
        <w:rPr>
          <w:rFonts w:asciiTheme="minorHAnsi" w:hAnsiTheme="minorHAnsi" w:cstheme="minorHAnsi"/>
        </w:rPr>
        <w:t xml:space="preserve"> bez saskaņošanas ar otru </w:t>
      </w:r>
      <w:r w:rsidRPr="00E41A04">
        <w:rPr>
          <w:rFonts w:asciiTheme="minorHAnsi" w:hAnsiTheme="minorHAnsi" w:cstheme="minorHAnsi"/>
          <w:iCs/>
        </w:rPr>
        <w:t>Pusi</w:t>
      </w:r>
      <w:r w:rsidRPr="00E41A04">
        <w:rPr>
          <w:rFonts w:asciiTheme="minorHAnsi" w:hAnsiTheme="minorHAnsi" w:cstheme="minorHAnsi"/>
        </w:rPr>
        <w:t xml:space="preserve"> nav tiesību savas </w:t>
      </w:r>
      <w:r w:rsidRPr="00E41A04">
        <w:rPr>
          <w:rFonts w:asciiTheme="minorHAnsi" w:hAnsiTheme="minorHAnsi" w:cstheme="minorHAnsi"/>
          <w:iCs/>
        </w:rPr>
        <w:t xml:space="preserve">Līgumā noteiktās saistības </w:t>
      </w:r>
      <w:r w:rsidRPr="00E41A04">
        <w:rPr>
          <w:rFonts w:asciiTheme="minorHAnsi" w:hAnsiTheme="minorHAnsi" w:cstheme="minorHAnsi"/>
        </w:rPr>
        <w:t xml:space="preserve">nodot trešajai personai. </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Gadījumos, kas nav paredzēti </w:t>
      </w:r>
      <w:r w:rsidRPr="00E41A04">
        <w:rPr>
          <w:rFonts w:asciiTheme="minorHAnsi" w:hAnsiTheme="minorHAnsi" w:cstheme="minorHAnsi"/>
          <w:iCs/>
        </w:rPr>
        <w:t>Līgumā</w:t>
      </w:r>
      <w:r w:rsidRPr="00E41A04">
        <w:rPr>
          <w:rFonts w:asciiTheme="minorHAnsi" w:hAnsiTheme="minorHAnsi" w:cstheme="minorHAnsi"/>
        </w:rPr>
        <w:t xml:space="preserve">, </w:t>
      </w:r>
      <w:r w:rsidRPr="00E41A04">
        <w:rPr>
          <w:rFonts w:asciiTheme="minorHAnsi" w:hAnsiTheme="minorHAnsi" w:cstheme="minorHAnsi"/>
          <w:iCs/>
        </w:rPr>
        <w:t>Puses</w:t>
      </w:r>
      <w:r w:rsidRPr="00E41A04">
        <w:rPr>
          <w:rFonts w:asciiTheme="minorHAnsi" w:hAnsiTheme="minorHAnsi" w:cstheme="minorHAnsi"/>
        </w:rPr>
        <w:t xml:space="preserve"> rīkojas saskaņā ar spēkā esošajiem normatīvajiem aktiem.</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Ja kādai no Pusēm tiek mainīts juridiskais statuss, Pušu amatpersonu paraksta tiesības, vai kādi Līgumā minētie Pušu rekvizīti, tālruņa, </w:t>
      </w:r>
      <w:smartTag w:uri="schemas-tilde-lv/tildestengine" w:element="veidnes">
        <w:smartTagPr>
          <w:attr w:name="text" w:val="faksa"/>
          <w:attr w:name="id" w:val="-1"/>
          <w:attr w:name="baseform" w:val="faks|s"/>
        </w:smartTagPr>
        <w:r w:rsidRPr="00E41A04">
          <w:rPr>
            <w:rFonts w:asciiTheme="minorHAnsi" w:hAnsiTheme="minorHAnsi" w:cstheme="minorHAnsi"/>
          </w:rPr>
          <w:t>faksa</w:t>
        </w:r>
      </w:smartTag>
      <w:r w:rsidRPr="00E41A04">
        <w:rPr>
          <w:rFonts w:asciiTheme="minorHAnsi" w:hAnsiTheme="minorHAnsi" w:cstheme="minorHAnsi"/>
        </w:rPr>
        <w:t xml:space="preserve"> numuri, elektroniskā pasta adreses, adreses u.c., tad tā ne nekavējoties, bet ne vēlāk kā 3 (trīs) darba dienu laikā rakstiski paziņo par to otrai Pusei. Ja Puse neizpilda šī punkta noteikumus, uzskatāms, ka otra Puse ir pilnībā izpildījusi savas saistības, lietojot šajā Līgumā esošo informāciju par otru Pusi. Šajā punktā minētie nosacījumi attiecas arī uz Līgumā un tā pielikumos minētajiem Pušu pārstāvjiem un to rekvizītiem.</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Pušu reorganizācija vai to vadītāju maiņa nevar būt par pamatu Līguma pārtraukšanai vai izbeigšanai. Gadījumā, ja kāda no Pusēm tiek reorganizēta vai likvidēta, Līgums paliek spēkā un tā noteikumi ir saistoši Pušu tiesību pārņēmējam. Puses brīdina par šādu apstākļu iestāšanos vienu mēnesi iepriekš.</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Korespondence, kas saistīta ar Līguma izpildi, ir iesniedzama rakstiski latviešu valodā šajā Līgumā norādītajā  Pasūtītāja adresē: </w:t>
      </w:r>
      <w:r w:rsidR="0078353F">
        <w:rPr>
          <w:rFonts w:asciiTheme="minorHAnsi" w:hAnsiTheme="minorHAnsi" w:cstheme="minorHAnsi"/>
        </w:rPr>
        <w:t>Bārtas iela 6, Nīca, Nīcas pagasts, Nīcas novads, LV-3473,</w:t>
      </w:r>
      <w:r w:rsidRPr="00E41A04">
        <w:rPr>
          <w:rFonts w:asciiTheme="minorHAnsi" w:hAnsiTheme="minorHAnsi" w:cstheme="minorHAnsi"/>
        </w:rPr>
        <w:t xml:space="preserve"> un Piegādātāja  adresē: </w:t>
      </w:r>
      <w:r w:rsidR="00FB39B0">
        <w:rPr>
          <w:rFonts w:asciiTheme="minorHAnsi" w:hAnsiTheme="minorHAnsi" w:cstheme="minorHAnsi"/>
        </w:rPr>
        <w:t>Skanstes iela 31a</w:t>
      </w:r>
      <w:r w:rsidR="0078353F">
        <w:rPr>
          <w:rFonts w:asciiTheme="minorHAnsi" w:hAnsiTheme="minorHAnsi" w:cstheme="minorHAnsi"/>
        </w:rPr>
        <w:t xml:space="preserve">, </w:t>
      </w:r>
      <w:r w:rsidR="00FB39B0">
        <w:rPr>
          <w:rFonts w:asciiTheme="minorHAnsi" w:hAnsiTheme="minorHAnsi" w:cstheme="minorHAnsi"/>
        </w:rPr>
        <w:t>Rīga</w:t>
      </w:r>
      <w:r w:rsidRPr="00E41A04">
        <w:rPr>
          <w:rFonts w:asciiTheme="minorHAnsi" w:hAnsiTheme="minorHAnsi" w:cstheme="minorHAnsi"/>
        </w:rPr>
        <w:t>, LV-</w:t>
      </w:r>
      <w:r w:rsidR="00FB39B0">
        <w:rPr>
          <w:rFonts w:asciiTheme="minorHAnsi" w:hAnsiTheme="minorHAnsi" w:cstheme="minorHAnsi"/>
        </w:rPr>
        <w:t>1013</w:t>
      </w:r>
      <w:r w:rsidR="0078353F">
        <w:rPr>
          <w:rFonts w:asciiTheme="minorHAnsi" w:hAnsiTheme="minorHAnsi" w:cstheme="minorHAnsi"/>
        </w:rPr>
        <w:t xml:space="preserve">, </w:t>
      </w:r>
      <w:r w:rsidRPr="00E41A04">
        <w:rPr>
          <w:rFonts w:asciiTheme="minorHAnsi" w:hAnsiTheme="minorHAnsi" w:cstheme="minorHAnsi"/>
        </w:rPr>
        <w:t xml:space="preserve">un uzskatāma par saņemtu: 1) ja izsūtīta ar ierakstītu pasta sūtījumu, tad paziņojumā par pasta sūtījuma izsniegšanu vai septītajā dienā pēc nodošanas pastā (pasta zīmogs), šaubu gadījumā sūtītājam jāpierāda, kad sūtījums nodots pastā. Ja adresāts apgalvo, ka viņš pastā nodoto sūtījumu nav saņēmis, viņam šis apgalvojums jāpamato, minot ticamus iemeslus; 2) ja nodota personīgi pret parakstu - dienā, kad tie nogādāti saņēmējam. 3) ar </w:t>
      </w:r>
      <w:smartTag w:uri="schemas-tilde-lv/tildestengine" w:element="veidnes">
        <w:smartTagPr>
          <w:attr w:name="text" w:val="faksa"/>
          <w:attr w:name="id" w:val="-1"/>
          <w:attr w:name="baseform" w:val="faks|s"/>
        </w:smartTagPr>
        <w:r w:rsidRPr="00E41A04">
          <w:rPr>
            <w:rFonts w:asciiTheme="minorHAnsi" w:hAnsiTheme="minorHAnsi" w:cstheme="minorHAnsi"/>
          </w:rPr>
          <w:t>faksa</w:t>
        </w:r>
      </w:smartTag>
      <w:r w:rsidRPr="00E41A04">
        <w:rPr>
          <w:rFonts w:asciiTheme="minorHAnsi" w:hAnsiTheme="minorHAnsi" w:cstheme="minorHAnsi"/>
        </w:rPr>
        <w:t xml:space="preserve"> aparāta starpniecību ar atbilstoša saņemšanas fakta apstiprinājuma; 4) ja nosūtīta pa elektronisko pastu, ar atbilstošas saņemšanas </w:t>
      </w:r>
      <w:smartTag w:uri="schemas-tilde-lv/tildestengine" w:element="veidnes">
        <w:smartTagPr>
          <w:attr w:name="text" w:val="atskaites"/>
          <w:attr w:name="id" w:val="-1"/>
          <w:attr w:name="baseform" w:val="atskait|e"/>
        </w:smartTagPr>
        <w:r w:rsidRPr="00E41A04">
          <w:rPr>
            <w:rFonts w:asciiTheme="minorHAnsi" w:hAnsiTheme="minorHAnsi" w:cstheme="minorHAnsi"/>
          </w:rPr>
          <w:t>atskaites</w:t>
        </w:r>
      </w:smartTag>
      <w:r w:rsidRPr="00E41A04">
        <w:rPr>
          <w:rFonts w:asciiTheme="minorHAnsi" w:hAnsiTheme="minorHAnsi" w:cstheme="minorHAnsi"/>
        </w:rPr>
        <w:t xml:space="preserve"> saņemšanas brīdi. Piegādātājs un Pasūtītājs visu Līguma darbības laiku apņemas nodrošināt iespēju saņemt korespondenci </w:t>
      </w:r>
      <w:r w:rsidRPr="00E41A04">
        <w:rPr>
          <w:rFonts w:asciiTheme="minorHAnsi" w:hAnsiTheme="minorHAnsi" w:cstheme="minorHAnsi"/>
        </w:rPr>
        <w:lastRenderedPageBreak/>
        <w:t>Līgumā norādītajās adresēs un uzņemas visus riskus sakarā ar jebkādām korespondences saņemšanas grūtībām vai neiespējamību.</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Kontaktpersona un par līgumsaistību atbildīgā persona no pasūtītājs  puses </w:t>
      </w:r>
      <w:r w:rsidR="001A7791">
        <w:rPr>
          <w:rFonts w:asciiTheme="minorHAnsi" w:hAnsiTheme="minorHAnsi" w:cstheme="minorHAnsi"/>
        </w:rPr>
        <w:t>–</w:t>
      </w:r>
      <w:r w:rsidRPr="00E41A04">
        <w:rPr>
          <w:rFonts w:asciiTheme="minorHAnsi" w:hAnsiTheme="minorHAnsi" w:cstheme="minorHAnsi"/>
        </w:rPr>
        <w:t xml:space="preserve"> </w:t>
      </w:r>
      <w:r w:rsidR="001A7791">
        <w:rPr>
          <w:rFonts w:asciiTheme="minorHAnsi" w:hAnsiTheme="minorHAnsi" w:cstheme="minorHAnsi"/>
        </w:rPr>
        <w:t>A</w:t>
      </w:r>
      <w:r w:rsidR="00091B34">
        <w:rPr>
          <w:rFonts w:asciiTheme="minorHAnsi" w:hAnsiTheme="minorHAnsi" w:cstheme="minorHAnsi"/>
        </w:rPr>
        <w:t>i</w:t>
      </w:r>
      <w:r w:rsidR="001A7791">
        <w:rPr>
          <w:rFonts w:asciiTheme="minorHAnsi" w:hAnsiTheme="minorHAnsi" w:cstheme="minorHAnsi"/>
        </w:rPr>
        <w:t>g</w:t>
      </w:r>
      <w:r w:rsidR="00091B34">
        <w:rPr>
          <w:rFonts w:asciiTheme="minorHAnsi" w:hAnsiTheme="minorHAnsi" w:cstheme="minorHAnsi"/>
        </w:rPr>
        <w:t>a</w:t>
      </w:r>
      <w:r w:rsidR="001A7791">
        <w:rPr>
          <w:rFonts w:asciiTheme="minorHAnsi" w:hAnsiTheme="minorHAnsi" w:cstheme="minorHAnsi"/>
        </w:rPr>
        <w:t xml:space="preserve">rs </w:t>
      </w:r>
      <w:proofErr w:type="spellStart"/>
      <w:r w:rsidR="001A7791">
        <w:rPr>
          <w:rFonts w:asciiTheme="minorHAnsi" w:hAnsiTheme="minorHAnsi" w:cstheme="minorHAnsi"/>
        </w:rPr>
        <w:t>Veiss</w:t>
      </w:r>
      <w:proofErr w:type="spellEnd"/>
      <w:r w:rsidRPr="00E41A04">
        <w:rPr>
          <w:rFonts w:asciiTheme="minorHAnsi" w:hAnsiTheme="minorHAnsi" w:cstheme="minorHAnsi"/>
        </w:rPr>
        <w:t xml:space="preserve"> (tālr. +371 </w:t>
      </w:r>
      <w:r w:rsidR="001A7791">
        <w:rPr>
          <w:rFonts w:asciiTheme="minorHAnsi" w:hAnsiTheme="minorHAnsi" w:cstheme="minorHAnsi"/>
        </w:rPr>
        <w:t>25622860</w:t>
      </w:r>
      <w:r w:rsidRPr="00E41A04">
        <w:rPr>
          <w:rFonts w:asciiTheme="minorHAnsi" w:hAnsiTheme="minorHAnsi" w:cstheme="minorHAnsi"/>
        </w:rPr>
        <w:t xml:space="preserve">; e-pasts </w:t>
      </w:r>
      <w:r w:rsidR="001A7791">
        <w:rPr>
          <w:rFonts w:asciiTheme="minorHAnsi" w:hAnsiTheme="minorHAnsi" w:cstheme="minorHAnsi"/>
        </w:rPr>
        <w:t>:</w:t>
      </w:r>
      <w:proofErr w:type="spellStart"/>
      <w:r w:rsidR="001A7791">
        <w:rPr>
          <w:rFonts w:asciiTheme="minorHAnsi" w:hAnsiTheme="minorHAnsi" w:cstheme="minorHAnsi"/>
        </w:rPr>
        <w:t>a</w:t>
      </w:r>
      <w:r w:rsidR="00091B34">
        <w:rPr>
          <w:rFonts w:asciiTheme="minorHAnsi" w:hAnsiTheme="minorHAnsi" w:cstheme="minorHAnsi"/>
        </w:rPr>
        <w:t>i</w:t>
      </w:r>
      <w:r w:rsidR="001A7791">
        <w:rPr>
          <w:rFonts w:asciiTheme="minorHAnsi" w:hAnsiTheme="minorHAnsi" w:cstheme="minorHAnsi"/>
        </w:rPr>
        <w:t>g</w:t>
      </w:r>
      <w:r w:rsidR="00091B34">
        <w:rPr>
          <w:rFonts w:asciiTheme="minorHAnsi" w:hAnsiTheme="minorHAnsi" w:cstheme="minorHAnsi"/>
        </w:rPr>
        <w:t>a</w:t>
      </w:r>
      <w:r w:rsidR="001A7791">
        <w:rPr>
          <w:rFonts w:asciiTheme="minorHAnsi" w:hAnsiTheme="minorHAnsi" w:cstheme="minorHAnsi"/>
        </w:rPr>
        <w:t>rs.veiss@nica.lv</w:t>
      </w:r>
      <w:proofErr w:type="spellEnd"/>
      <w:r w:rsidRPr="00E41A04">
        <w:rPr>
          <w:rFonts w:asciiTheme="minorHAnsi" w:hAnsiTheme="minorHAnsi" w:cstheme="minorHAnsi"/>
        </w:rPr>
        <w:t>).</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Kontaktpersona un par līgumsaistību atbildīgā persona no Piegādātājs puses </w:t>
      </w:r>
      <w:r w:rsidR="00FB39B0">
        <w:rPr>
          <w:rFonts w:asciiTheme="minorHAnsi" w:hAnsiTheme="minorHAnsi" w:cstheme="minorHAnsi"/>
        </w:rPr>
        <w:t>Gatis Siliņš</w:t>
      </w:r>
      <w:r w:rsidRPr="00E41A04">
        <w:rPr>
          <w:rFonts w:asciiTheme="minorHAnsi" w:hAnsiTheme="minorHAnsi" w:cstheme="minorHAnsi"/>
        </w:rPr>
        <w:t xml:space="preserve"> (tālr. +371 </w:t>
      </w:r>
      <w:r w:rsidR="00FB39B0">
        <w:rPr>
          <w:rFonts w:asciiTheme="minorHAnsi" w:hAnsiTheme="minorHAnsi" w:cstheme="minorHAnsi"/>
        </w:rPr>
        <w:t>27030910</w:t>
      </w:r>
      <w:r w:rsidRPr="00E41A04">
        <w:rPr>
          <w:rFonts w:asciiTheme="minorHAnsi" w:hAnsiTheme="minorHAnsi" w:cstheme="minorHAnsi"/>
        </w:rPr>
        <w:t xml:space="preserve">; e-pasts </w:t>
      </w:r>
      <w:r w:rsidR="001A7791">
        <w:rPr>
          <w:rFonts w:asciiTheme="minorHAnsi" w:hAnsiTheme="minorHAnsi" w:cstheme="minorHAnsi"/>
        </w:rPr>
        <w:t xml:space="preserve">: </w:t>
      </w:r>
      <w:proofErr w:type="spellStart"/>
      <w:r w:rsidR="00FB39B0">
        <w:rPr>
          <w:rFonts w:asciiTheme="minorHAnsi" w:hAnsiTheme="minorHAnsi" w:cstheme="minorHAnsi"/>
        </w:rPr>
        <w:t>gatis.silins</w:t>
      </w:r>
      <w:r w:rsidR="001A7791">
        <w:rPr>
          <w:rFonts w:asciiTheme="minorHAnsi" w:hAnsiTheme="minorHAnsi" w:cstheme="minorHAnsi"/>
        </w:rPr>
        <w:t>@</w:t>
      </w:r>
      <w:r w:rsidR="00021B83">
        <w:rPr>
          <w:rFonts w:asciiTheme="minorHAnsi" w:hAnsiTheme="minorHAnsi" w:cstheme="minorHAnsi"/>
        </w:rPr>
        <w:t>norde</w:t>
      </w:r>
      <w:r w:rsidR="001A7791">
        <w:rPr>
          <w:rFonts w:asciiTheme="minorHAnsi" w:hAnsiTheme="minorHAnsi" w:cstheme="minorHAnsi"/>
        </w:rPr>
        <w:t>.lv</w:t>
      </w:r>
      <w:proofErr w:type="spellEnd"/>
      <w:r w:rsidRPr="00E41A04">
        <w:rPr>
          <w:rFonts w:asciiTheme="minorHAnsi" w:hAnsiTheme="minorHAnsi" w:cstheme="minorHAnsi"/>
        </w:rPr>
        <w:t>).</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Ja kāds no Līguma punktiem kāda iemesla dēļ zaudē spēku, tas neietekmē citus Līguma noteikumus un pārējie Līguma punkti paliek spēkā.</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Pusēm gadījumos, kuri tieši nav noteikti šajā Līgumā, ir tiesības izvirzīt pretenzijas otrai Līguma Pusei par Līgumā noteikto saistību neizpildi, tajā skaitā, pieprasīt zaudējumu atlīdzību, līgumsodus, ja Puse ir nosūtījusi otrai Līguma Pusei rakstveida pretenziju par Līgumā noteikto saistību neizpildi un otra Līguma Puse 7 (septiņu) darba dienu lakā no rakstveida pretenzijas saņemšanas dienas nav novērsusi pretenzijā norādīto saistību neizpildi vai nav sniegusi pamatotus iebildumus par saistību neizpildes iemesliem. </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Līguma izpildes gaitā iegūtā informācija atzīstama par konfidenciālu un nav nododama trešajai personai bez otras Puses piekrišanas, izņemot, ja šāda informācija nepieciešama Līguma saistību pienācīgai izpildei, vai jāsniedz tiesībsargājošām iestādēm, saskaņā ar normatīvajiem aktiem.</w:t>
      </w:r>
    </w:p>
    <w:p w:rsidR="001E5923" w:rsidRPr="00E41A04" w:rsidRDefault="001E5923" w:rsidP="001E5923">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Līgums sastādīts latviešu valodā divos eksemplāros ar vienādu juridisko spēku,  viens līguma eksemplārs atrodas pie Pasūtītāja, otrs līguma eksemplārs atrodas pie Piegādātāja. Puses piekrīt visiem Līguma noteikumiem un, to parakstot, apstiprina, ka saprot tā noteikumus. </w:t>
      </w:r>
    </w:p>
    <w:p w:rsidR="001E5923" w:rsidRPr="00820194" w:rsidRDefault="001A7791" w:rsidP="001E5923">
      <w:pPr>
        <w:pStyle w:val="Sarakstarindkopa"/>
        <w:numPr>
          <w:ilvl w:val="1"/>
          <w:numId w:val="10"/>
        </w:numPr>
        <w:tabs>
          <w:tab w:val="left" w:pos="540"/>
          <w:tab w:val="left" w:pos="1276"/>
        </w:tabs>
        <w:jc w:val="both"/>
        <w:rPr>
          <w:rFonts w:asciiTheme="minorHAnsi" w:hAnsiTheme="minorHAnsi" w:cstheme="minorHAnsi"/>
          <w:b/>
        </w:rPr>
      </w:pPr>
      <w:r w:rsidRPr="00820194">
        <w:rPr>
          <w:rFonts w:asciiTheme="minorHAnsi" w:hAnsiTheme="minorHAnsi" w:cstheme="minorHAnsi"/>
          <w:b/>
        </w:rPr>
        <w:t>Par Līguma neatņemamu sastāvdaļu tiek uzskatīts Piegādātāja iesniegtais piedāvājums iepirkumam “Par jauna autobusa (</w:t>
      </w:r>
      <w:r w:rsidR="00021B83" w:rsidRPr="00820194">
        <w:rPr>
          <w:rFonts w:asciiTheme="minorHAnsi" w:hAnsiTheme="minorHAnsi" w:cstheme="minorHAnsi"/>
          <w:b/>
        </w:rPr>
        <w:t>16</w:t>
      </w:r>
      <w:r w:rsidRPr="00820194">
        <w:rPr>
          <w:rFonts w:asciiTheme="minorHAnsi" w:hAnsiTheme="minorHAnsi" w:cstheme="minorHAnsi"/>
          <w:b/>
        </w:rPr>
        <w:t>+1) piegādi Nīcas pašvaldības vajadzībām”, Iepirkuma identifikācijas numurs NND/201</w:t>
      </w:r>
      <w:r w:rsidR="00021B83" w:rsidRPr="00820194">
        <w:rPr>
          <w:rFonts w:asciiTheme="minorHAnsi" w:hAnsiTheme="minorHAnsi" w:cstheme="minorHAnsi"/>
          <w:b/>
        </w:rPr>
        <w:t>9</w:t>
      </w:r>
      <w:r w:rsidRPr="00820194">
        <w:rPr>
          <w:rFonts w:asciiTheme="minorHAnsi" w:hAnsiTheme="minorHAnsi" w:cstheme="minorHAnsi"/>
          <w:b/>
        </w:rPr>
        <w:t>/</w:t>
      </w:r>
      <w:r w:rsidR="00021B83" w:rsidRPr="00820194">
        <w:rPr>
          <w:rFonts w:asciiTheme="minorHAnsi" w:hAnsiTheme="minorHAnsi" w:cstheme="minorHAnsi"/>
          <w:b/>
        </w:rPr>
        <w:t>0</w:t>
      </w:r>
      <w:r w:rsidRPr="00820194">
        <w:rPr>
          <w:rFonts w:asciiTheme="minorHAnsi" w:hAnsiTheme="minorHAnsi" w:cstheme="minorHAnsi"/>
          <w:b/>
        </w:rPr>
        <w:t>1, kas netiek atsevišķi pievienots Līgumam kā pielikums.</w:t>
      </w:r>
    </w:p>
    <w:p w:rsidR="001A7791" w:rsidRPr="00E41A04" w:rsidRDefault="001A7791" w:rsidP="001A7791">
      <w:pPr>
        <w:pStyle w:val="Sarakstarindkopa"/>
        <w:numPr>
          <w:ilvl w:val="1"/>
          <w:numId w:val="10"/>
        </w:numPr>
        <w:tabs>
          <w:tab w:val="left" w:pos="540"/>
          <w:tab w:val="left" w:pos="1276"/>
        </w:tabs>
        <w:jc w:val="both"/>
        <w:rPr>
          <w:rFonts w:asciiTheme="minorHAnsi" w:hAnsiTheme="minorHAnsi" w:cstheme="minorHAnsi"/>
        </w:rPr>
      </w:pPr>
      <w:r w:rsidRPr="00E41A04">
        <w:rPr>
          <w:rFonts w:asciiTheme="minorHAnsi" w:hAnsiTheme="minorHAnsi" w:cstheme="minorHAnsi"/>
        </w:rPr>
        <w:t>Līgumam pievienot</w:t>
      </w:r>
      <w:r>
        <w:rPr>
          <w:rFonts w:asciiTheme="minorHAnsi" w:hAnsiTheme="minorHAnsi" w:cstheme="minorHAnsi"/>
        </w:rPr>
        <w:t>s Pielikumā Nr. 1</w:t>
      </w:r>
      <w:r w:rsidR="00A44F74" w:rsidRPr="00A44F74">
        <w:rPr>
          <w:rFonts w:asciiTheme="minorHAnsi" w:hAnsiTheme="minorHAnsi" w:cstheme="minorHAnsi"/>
        </w:rPr>
        <w:t xml:space="preserve"> </w:t>
      </w:r>
      <w:r>
        <w:rPr>
          <w:rFonts w:asciiTheme="minorHAnsi" w:hAnsiTheme="minorHAnsi" w:cstheme="minorHAnsi"/>
        </w:rPr>
        <w:t>Akts (</w:t>
      </w:r>
      <w:r w:rsidR="00021B83">
        <w:rPr>
          <w:rFonts w:asciiTheme="minorHAnsi" w:hAnsiTheme="minorHAnsi" w:cstheme="minorHAnsi"/>
        </w:rPr>
        <w:t>A</w:t>
      </w:r>
      <w:r>
        <w:rPr>
          <w:rFonts w:asciiTheme="minorHAnsi" w:hAnsiTheme="minorHAnsi" w:cstheme="minorHAnsi"/>
        </w:rPr>
        <w:t>utobusa pieņemšanas –nodošanas akts)</w:t>
      </w:r>
      <w:r w:rsidR="00A44F74">
        <w:rPr>
          <w:rFonts w:asciiTheme="minorHAnsi" w:hAnsiTheme="minorHAnsi" w:cstheme="minorHAnsi"/>
        </w:rPr>
        <w:t xml:space="preserve"> uz 2 (divām) lapām</w:t>
      </w:r>
      <w:r>
        <w:rPr>
          <w:rFonts w:asciiTheme="minorHAnsi" w:hAnsiTheme="minorHAnsi" w:cstheme="minorHAnsi"/>
        </w:rPr>
        <w:t xml:space="preserve">, </w:t>
      </w:r>
      <w:r w:rsidRPr="00E41A04">
        <w:rPr>
          <w:rFonts w:asciiTheme="minorHAnsi" w:hAnsiTheme="minorHAnsi" w:cstheme="minorHAnsi"/>
        </w:rPr>
        <w:t xml:space="preserve">kas </w:t>
      </w:r>
      <w:r>
        <w:rPr>
          <w:rFonts w:asciiTheme="minorHAnsi" w:hAnsiTheme="minorHAnsi" w:cstheme="minorHAnsi"/>
        </w:rPr>
        <w:t>uzskatām</w:t>
      </w:r>
      <w:r w:rsidR="00A44F74">
        <w:rPr>
          <w:rFonts w:asciiTheme="minorHAnsi" w:hAnsiTheme="minorHAnsi" w:cstheme="minorHAnsi"/>
        </w:rPr>
        <w:t xml:space="preserve">s </w:t>
      </w:r>
      <w:r>
        <w:rPr>
          <w:rFonts w:asciiTheme="minorHAnsi" w:hAnsiTheme="minorHAnsi" w:cstheme="minorHAnsi"/>
        </w:rPr>
        <w:t>par</w:t>
      </w:r>
      <w:r w:rsidRPr="00E41A04">
        <w:rPr>
          <w:rFonts w:asciiTheme="minorHAnsi" w:hAnsiTheme="minorHAnsi" w:cstheme="minorHAnsi"/>
        </w:rPr>
        <w:t xml:space="preserve"> </w:t>
      </w:r>
      <w:r>
        <w:rPr>
          <w:rFonts w:asciiTheme="minorHAnsi" w:hAnsiTheme="minorHAnsi" w:cstheme="minorHAnsi"/>
        </w:rPr>
        <w:t xml:space="preserve">Līguma </w:t>
      </w:r>
      <w:r w:rsidRPr="00E41A04">
        <w:rPr>
          <w:rFonts w:asciiTheme="minorHAnsi" w:hAnsiTheme="minorHAnsi" w:cstheme="minorHAnsi"/>
        </w:rPr>
        <w:t>neatņemama sastāvdaļ</w:t>
      </w:r>
      <w:r>
        <w:rPr>
          <w:rFonts w:asciiTheme="minorHAnsi" w:hAnsiTheme="minorHAnsi" w:cstheme="minorHAnsi"/>
        </w:rPr>
        <w:t>u.</w:t>
      </w:r>
    </w:p>
    <w:p w:rsidR="001E5923" w:rsidRPr="00E41A04" w:rsidRDefault="001E5923" w:rsidP="001E5923">
      <w:pPr>
        <w:tabs>
          <w:tab w:val="left" w:pos="540"/>
        </w:tabs>
        <w:suppressAutoHyphens/>
        <w:jc w:val="both"/>
        <w:rPr>
          <w:rFonts w:asciiTheme="minorHAnsi" w:hAnsiTheme="minorHAnsi" w:cstheme="minorHAnsi"/>
        </w:rPr>
      </w:pPr>
    </w:p>
    <w:p w:rsidR="001A7791" w:rsidRDefault="001E5923" w:rsidP="008E58C5">
      <w:pPr>
        <w:jc w:val="center"/>
        <w:rPr>
          <w:rFonts w:asciiTheme="minorHAnsi" w:hAnsiTheme="minorHAnsi" w:cstheme="minorHAnsi"/>
          <w:b/>
          <w:bCs/>
        </w:rPr>
      </w:pPr>
      <w:r w:rsidRPr="00E41A04">
        <w:rPr>
          <w:rFonts w:asciiTheme="minorHAnsi" w:hAnsiTheme="minorHAnsi" w:cstheme="minorHAnsi"/>
          <w:b/>
          <w:bCs/>
        </w:rPr>
        <w:t xml:space="preserve">10. </w:t>
      </w:r>
      <w:r w:rsidRPr="00E41A04">
        <w:rPr>
          <w:rFonts w:asciiTheme="minorHAnsi" w:hAnsiTheme="minorHAnsi" w:cstheme="minorHAnsi"/>
          <w:b/>
          <w:bCs/>
          <w:caps/>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05428" w:rsidTr="009B7B37">
        <w:tc>
          <w:tcPr>
            <w:tcW w:w="4261" w:type="dxa"/>
          </w:tcPr>
          <w:p w:rsidR="00E05428" w:rsidRDefault="00E05428" w:rsidP="001E5923">
            <w:pPr>
              <w:rPr>
                <w:rFonts w:asciiTheme="minorHAnsi" w:hAnsiTheme="minorHAnsi" w:cstheme="minorHAnsi"/>
                <w:b/>
                <w:bCs/>
              </w:rPr>
            </w:pPr>
            <w:r w:rsidRPr="00E41A04">
              <w:rPr>
                <w:rFonts w:asciiTheme="minorHAnsi" w:hAnsiTheme="minorHAnsi" w:cstheme="minorHAnsi"/>
                <w:b/>
                <w:bCs/>
              </w:rPr>
              <w:t>Pasūtītājs</w:t>
            </w:r>
            <w:r>
              <w:rPr>
                <w:rFonts w:asciiTheme="minorHAnsi" w:hAnsiTheme="minorHAnsi" w:cstheme="minorHAnsi"/>
                <w:b/>
                <w:bCs/>
              </w:rPr>
              <w:t>:</w:t>
            </w:r>
            <w:r w:rsidRPr="00E41A04">
              <w:rPr>
                <w:rFonts w:asciiTheme="minorHAnsi" w:hAnsiTheme="minorHAnsi" w:cstheme="minorHAnsi"/>
                <w:b/>
                <w:bCs/>
              </w:rPr>
              <w:t xml:space="preserve">                                                                                                          </w:t>
            </w:r>
          </w:p>
        </w:tc>
        <w:tc>
          <w:tcPr>
            <w:tcW w:w="4261" w:type="dxa"/>
          </w:tcPr>
          <w:p w:rsidR="00E05428" w:rsidRDefault="00E05428" w:rsidP="00E05428">
            <w:pPr>
              <w:rPr>
                <w:rFonts w:asciiTheme="minorHAnsi" w:hAnsiTheme="minorHAnsi" w:cstheme="minorHAnsi"/>
                <w:b/>
                <w:bCs/>
              </w:rPr>
            </w:pPr>
            <w:r w:rsidRPr="00E41A04">
              <w:rPr>
                <w:rFonts w:asciiTheme="minorHAnsi" w:hAnsiTheme="minorHAnsi" w:cstheme="minorHAnsi"/>
                <w:b/>
                <w:bCs/>
              </w:rPr>
              <w:t>Piegādātājs</w:t>
            </w:r>
            <w:r>
              <w:rPr>
                <w:rFonts w:asciiTheme="minorHAnsi" w:hAnsiTheme="minorHAnsi" w:cstheme="minorHAnsi"/>
                <w:b/>
                <w:bCs/>
              </w:rPr>
              <w:t>:</w:t>
            </w:r>
          </w:p>
          <w:p w:rsidR="00E05428" w:rsidRDefault="00E05428" w:rsidP="001E5923">
            <w:pPr>
              <w:rPr>
                <w:rFonts w:asciiTheme="minorHAnsi" w:hAnsiTheme="minorHAnsi" w:cstheme="minorHAnsi"/>
                <w:b/>
                <w:bCs/>
              </w:rPr>
            </w:pPr>
          </w:p>
        </w:tc>
      </w:tr>
      <w:tr w:rsidR="00E05428" w:rsidTr="009B7B37">
        <w:tc>
          <w:tcPr>
            <w:tcW w:w="4261" w:type="dxa"/>
          </w:tcPr>
          <w:p w:rsidR="00E05428" w:rsidRDefault="00E05428" w:rsidP="001E5923">
            <w:pPr>
              <w:rPr>
                <w:rFonts w:asciiTheme="minorHAnsi" w:hAnsiTheme="minorHAnsi" w:cstheme="minorHAnsi"/>
                <w:b/>
                <w:bCs/>
              </w:rPr>
            </w:pPr>
            <w:r>
              <w:rPr>
                <w:rFonts w:asciiTheme="minorHAnsi" w:hAnsiTheme="minorHAnsi" w:cstheme="minorHAnsi"/>
                <w:b/>
                <w:bCs/>
              </w:rPr>
              <w:t>NĪCAS NOVADA DOME</w:t>
            </w:r>
          </w:p>
        </w:tc>
        <w:tc>
          <w:tcPr>
            <w:tcW w:w="4261" w:type="dxa"/>
          </w:tcPr>
          <w:p w:rsidR="00E05428" w:rsidRDefault="00E05428" w:rsidP="001E5923">
            <w:pPr>
              <w:rPr>
                <w:rFonts w:asciiTheme="minorHAnsi" w:hAnsiTheme="minorHAnsi" w:cstheme="minorHAnsi"/>
                <w:b/>
                <w:bCs/>
              </w:rPr>
            </w:pPr>
            <w:r>
              <w:rPr>
                <w:rFonts w:asciiTheme="minorHAnsi" w:hAnsiTheme="minorHAnsi" w:cstheme="minorHAnsi"/>
                <w:b/>
                <w:bCs/>
              </w:rPr>
              <w:t>SIA “</w:t>
            </w:r>
            <w:proofErr w:type="spellStart"/>
            <w:r w:rsidR="00021B83">
              <w:rPr>
                <w:rFonts w:asciiTheme="minorHAnsi" w:hAnsiTheme="minorHAnsi" w:cstheme="minorHAnsi"/>
                <w:b/>
                <w:bCs/>
              </w:rPr>
              <w:t>Norde</w:t>
            </w:r>
            <w:proofErr w:type="spellEnd"/>
            <w:r>
              <w:rPr>
                <w:rFonts w:asciiTheme="minorHAnsi" w:hAnsiTheme="minorHAnsi" w:cstheme="minorHAnsi"/>
                <w:b/>
                <w:bCs/>
              </w:rPr>
              <w:t>”</w:t>
            </w:r>
          </w:p>
        </w:tc>
      </w:tr>
      <w:tr w:rsidR="00E05428" w:rsidRPr="00E721BA" w:rsidTr="009B7B37">
        <w:tc>
          <w:tcPr>
            <w:tcW w:w="4261" w:type="dxa"/>
          </w:tcPr>
          <w:p w:rsidR="00E05428" w:rsidRPr="00E721BA" w:rsidRDefault="00E05428" w:rsidP="001E5923">
            <w:pPr>
              <w:rPr>
                <w:rFonts w:asciiTheme="minorHAnsi" w:hAnsiTheme="minorHAnsi" w:cstheme="minorHAnsi"/>
                <w:bCs/>
              </w:rPr>
            </w:pPr>
            <w:r w:rsidRPr="00E721BA">
              <w:rPr>
                <w:rFonts w:asciiTheme="minorHAnsi" w:hAnsiTheme="minorHAnsi" w:cstheme="minorHAnsi"/>
                <w:bCs/>
              </w:rPr>
              <w:t>NMR Nr. 90000031531</w:t>
            </w:r>
          </w:p>
        </w:tc>
        <w:tc>
          <w:tcPr>
            <w:tcW w:w="4261" w:type="dxa"/>
          </w:tcPr>
          <w:p w:rsidR="00E05428" w:rsidRPr="00E721BA" w:rsidRDefault="00E05428" w:rsidP="001E5923">
            <w:pPr>
              <w:rPr>
                <w:rFonts w:asciiTheme="minorHAnsi" w:hAnsiTheme="minorHAnsi" w:cstheme="minorHAnsi"/>
                <w:bCs/>
              </w:rPr>
            </w:pPr>
            <w:r w:rsidRPr="00E721BA">
              <w:rPr>
                <w:rFonts w:asciiTheme="minorHAnsi" w:hAnsiTheme="minorHAnsi" w:cstheme="minorHAnsi"/>
                <w:bCs/>
              </w:rPr>
              <w:t xml:space="preserve">NMR Nr. </w:t>
            </w:r>
            <w:r w:rsidR="00021B83">
              <w:rPr>
                <w:rFonts w:asciiTheme="minorHAnsi" w:hAnsiTheme="minorHAnsi" w:cstheme="minorHAnsi"/>
                <w:bCs/>
              </w:rPr>
              <w:t>40003242722</w:t>
            </w:r>
          </w:p>
        </w:tc>
      </w:tr>
      <w:tr w:rsidR="00E05428" w:rsidRPr="00E721BA" w:rsidTr="009B7B37">
        <w:tc>
          <w:tcPr>
            <w:tcW w:w="4261" w:type="dxa"/>
          </w:tcPr>
          <w:p w:rsidR="00E05428" w:rsidRDefault="00E721BA" w:rsidP="001E5923">
            <w:pPr>
              <w:rPr>
                <w:rFonts w:asciiTheme="minorHAnsi" w:hAnsiTheme="minorHAnsi" w:cstheme="minorHAnsi"/>
                <w:bCs/>
              </w:rPr>
            </w:pPr>
            <w:r w:rsidRPr="00E721BA">
              <w:rPr>
                <w:rFonts w:asciiTheme="minorHAnsi" w:hAnsiTheme="minorHAnsi" w:cstheme="minorHAnsi"/>
                <w:bCs/>
              </w:rPr>
              <w:t xml:space="preserve">Bārtas iela 6, Nīca, </w:t>
            </w:r>
            <w:r>
              <w:rPr>
                <w:rFonts w:asciiTheme="minorHAnsi" w:hAnsiTheme="minorHAnsi" w:cstheme="minorHAnsi"/>
                <w:bCs/>
              </w:rPr>
              <w:t>Nīcas pagasts,</w:t>
            </w:r>
          </w:p>
          <w:p w:rsidR="00E721BA" w:rsidRPr="00E721BA" w:rsidRDefault="00E721BA" w:rsidP="001E5923">
            <w:pPr>
              <w:rPr>
                <w:rFonts w:asciiTheme="minorHAnsi" w:hAnsiTheme="minorHAnsi" w:cstheme="minorHAnsi"/>
                <w:bCs/>
              </w:rPr>
            </w:pPr>
            <w:r>
              <w:rPr>
                <w:rFonts w:asciiTheme="minorHAnsi" w:hAnsiTheme="minorHAnsi" w:cstheme="minorHAnsi"/>
                <w:bCs/>
              </w:rPr>
              <w:t>Nīcas novads, LV -3473</w:t>
            </w:r>
          </w:p>
        </w:tc>
        <w:tc>
          <w:tcPr>
            <w:tcW w:w="4261" w:type="dxa"/>
          </w:tcPr>
          <w:p w:rsidR="00E05428" w:rsidRPr="00E721BA" w:rsidRDefault="00021B83" w:rsidP="001E5923">
            <w:pPr>
              <w:rPr>
                <w:rFonts w:asciiTheme="minorHAnsi" w:hAnsiTheme="minorHAnsi" w:cstheme="minorHAnsi"/>
                <w:bCs/>
              </w:rPr>
            </w:pPr>
            <w:r>
              <w:rPr>
                <w:rFonts w:asciiTheme="minorHAnsi" w:hAnsiTheme="minorHAnsi" w:cstheme="minorHAnsi"/>
                <w:bCs/>
              </w:rPr>
              <w:t>Skanstes iela 31a</w:t>
            </w:r>
            <w:r w:rsidR="00E721BA">
              <w:rPr>
                <w:rFonts w:asciiTheme="minorHAnsi" w:hAnsiTheme="minorHAnsi" w:cstheme="minorHAnsi"/>
                <w:bCs/>
              </w:rPr>
              <w:t xml:space="preserve">, </w:t>
            </w:r>
            <w:r>
              <w:rPr>
                <w:rFonts w:asciiTheme="minorHAnsi" w:hAnsiTheme="minorHAnsi" w:cstheme="minorHAnsi"/>
                <w:bCs/>
              </w:rPr>
              <w:t>Rīga</w:t>
            </w:r>
            <w:r w:rsidR="00E721BA">
              <w:rPr>
                <w:rFonts w:asciiTheme="minorHAnsi" w:hAnsiTheme="minorHAnsi" w:cstheme="minorHAnsi"/>
                <w:bCs/>
              </w:rPr>
              <w:t>, LV-</w:t>
            </w:r>
            <w:r>
              <w:rPr>
                <w:rFonts w:asciiTheme="minorHAnsi" w:hAnsiTheme="minorHAnsi" w:cstheme="minorHAnsi"/>
                <w:bCs/>
              </w:rPr>
              <w:t>1013</w:t>
            </w:r>
            <w:r w:rsidR="00E721BA">
              <w:rPr>
                <w:rFonts w:asciiTheme="minorHAnsi" w:hAnsiTheme="minorHAnsi" w:cstheme="minorHAnsi"/>
                <w:bCs/>
              </w:rPr>
              <w:t xml:space="preserve"> </w:t>
            </w:r>
          </w:p>
        </w:tc>
      </w:tr>
      <w:tr w:rsidR="00E721BA" w:rsidRPr="00E721BA" w:rsidTr="009B7B37">
        <w:tc>
          <w:tcPr>
            <w:tcW w:w="4261" w:type="dxa"/>
          </w:tcPr>
          <w:p w:rsidR="00E721BA" w:rsidRPr="00E721BA" w:rsidRDefault="00E721BA" w:rsidP="001E5923">
            <w:pPr>
              <w:rPr>
                <w:rFonts w:asciiTheme="minorHAnsi" w:hAnsiTheme="minorHAnsi" w:cstheme="minorHAnsi"/>
                <w:bCs/>
              </w:rPr>
            </w:pPr>
            <w:r>
              <w:rPr>
                <w:rFonts w:asciiTheme="minorHAnsi" w:hAnsiTheme="minorHAnsi" w:cstheme="minorHAnsi"/>
                <w:bCs/>
              </w:rPr>
              <w:t xml:space="preserve">e-pasts: </w:t>
            </w:r>
            <w:hyperlink r:id="rId8" w:history="1">
              <w:r w:rsidRPr="008514F9">
                <w:rPr>
                  <w:rStyle w:val="Hipersaite"/>
                  <w:rFonts w:asciiTheme="minorHAnsi" w:hAnsiTheme="minorHAnsi" w:cstheme="minorHAnsi"/>
                  <w:bCs/>
                </w:rPr>
                <w:t>dome@nica.lv</w:t>
              </w:r>
            </w:hyperlink>
          </w:p>
        </w:tc>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e-past</w:t>
            </w:r>
            <w:r w:rsidR="00A2415C">
              <w:rPr>
                <w:rFonts w:asciiTheme="minorHAnsi" w:hAnsiTheme="minorHAnsi" w:cstheme="minorHAnsi"/>
                <w:bCs/>
              </w:rPr>
              <w:t xml:space="preserve">s </w:t>
            </w:r>
            <w:r w:rsidR="00021B83">
              <w:rPr>
                <w:rFonts w:asciiTheme="minorHAnsi" w:hAnsiTheme="minorHAnsi" w:cstheme="minorHAnsi"/>
                <w:bCs/>
              </w:rPr>
              <w:t>gatis.silins@norde.lv</w:t>
            </w:r>
          </w:p>
        </w:tc>
      </w:tr>
      <w:tr w:rsidR="00E721BA" w:rsidRPr="00E721BA" w:rsidTr="009B7B37">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 xml:space="preserve">Banka: A/S “SWEDBANK” </w:t>
            </w:r>
          </w:p>
        </w:tc>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Banka:</w:t>
            </w:r>
            <w:r w:rsidR="00021B83">
              <w:rPr>
                <w:rFonts w:asciiTheme="minorHAnsi" w:hAnsiTheme="minorHAnsi" w:cstheme="minorHAnsi"/>
                <w:bCs/>
              </w:rPr>
              <w:t xml:space="preserve"> A/S “SWEDBANK”</w:t>
            </w:r>
          </w:p>
        </w:tc>
      </w:tr>
      <w:tr w:rsidR="00E721BA" w:rsidRPr="00E721BA" w:rsidTr="009B7B37">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Kods: HABALV22</w:t>
            </w:r>
          </w:p>
        </w:tc>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 xml:space="preserve">Kods: </w:t>
            </w:r>
            <w:r w:rsidR="00021B83">
              <w:rPr>
                <w:rFonts w:asciiTheme="minorHAnsi" w:hAnsiTheme="minorHAnsi" w:cstheme="minorHAnsi"/>
                <w:bCs/>
              </w:rPr>
              <w:t>HABALV22</w:t>
            </w:r>
          </w:p>
        </w:tc>
      </w:tr>
      <w:tr w:rsidR="00E721BA" w:rsidRPr="00E721BA" w:rsidTr="009B7B37">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Konta Nr.:LV69HABA0551018868961</w:t>
            </w:r>
          </w:p>
        </w:tc>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Konta Nr.:</w:t>
            </w:r>
            <w:r w:rsidR="00021B83">
              <w:rPr>
                <w:rFonts w:asciiTheme="minorHAnsi" w:hAnsiTheme="minorHAnsi" w:cstheme="minorHAnsi"/>
                <w:bCs/>
              </w:rPr>
              <w:t xml:space="preserve"> LV79HABA0001409036322</w:t>
            </w:r>
          </w:p>
        </w:tc>
      </w:tr>
      <w:tr w:rsidR="00E721BA" w:rsidRPr="00E721BA" w:rsidTr="009B7B37">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Priekšsēdētāj</w:t>
            </w:r>
            <w:r w:rsidR="00021B83">
              <w:rPr>
                <w:rFonts w:asciiTheme="minorHAnsi" w:hAnsiTheme="minorHAnsi" w:cstheme="minorHAnsi"/>
                <w:bCs/>
              </w:rPr>
              <w:t xml:space="preserve">s Agris </w:t>
            </w:r>
            <w:proofErr w:type="spellStart"/>
            <w:r w:rsidR="00021B83">
              <w:rPr>
                <w:rFonts w:asciiTheme="minorHAnsi" w:hAnsiTheme="minorHAnsi" w:cstheme="minorHAnsi"/>
                <w:bCs/>
              </w:rPr>
              <w:t>Petermanis</w:t>
            </w:r>
            <w:proofErr w:type="spellEnd"/>
          </w:p>
        </w:tc>
        <w:tc>
          <w:tcPr>
            <w:tcW w:w="4261" w:type="dxa"/>
          </w:tcPr>
          <w:p w:rsidR="00E721BA" w:rsidRDefault="00E721BA" w:rsidP="001E5923">
            <w:pPr>
              <w:rPr>
                <w:rFonts w:asciiTheme="minorHAnsi" w:hAnsiTheme="minorHAnsi" w:cstheme="minorHAnsi"/>
                <w:bCs/>
              </w:rPr>
            </w:pPr>
            <w:r>
              <w:rPr>
                <w:rFonts w:asciiTheme="minorHAnsi" w:hAnsiTheme="minorHAnsi" w:cstheme="minorHAnsi"/>
                <w:bCs/>
              </w:rPr>
              <w:t>Valdes loceklis</w:t>
            </w:r>
            <w:r w:rsidR="00A2415C">
              <w:rPr>
                <w:rFonts w:asciiTheme="minorHAnsi" w:hAnsiTheme="minorHAnsi" w:cstheme="minorHAnsi"/>
                <w:bCs/>
              </w:rPr>
              <w:t xml:space="preserve"> </w:t>
            </w:r>
            <w:r w:rsidR="00021B83">
              <w:rPr>
                <w:rFonts w:asciiTheme="minorHAnsi" w:hAnsiTheme="minorHAnsi" w:cstheme="minorHAnsi"/>
                <w:bCs/>
              </w:rPr>
              <w:t xml:space="preserve"> Dainis Bremze</w:t>
            </w:r>
          </w:p>
        </w:tc>
      </w:tr>
      <w:tr w:rsidR="00E721BA" w:rsidRPr="00E721BA" w:rsidTr="009B7B37">
        <w:tc>
          <w:tcPr>
            <w:tcW w:w="4261" w:type="dxa"/>
          </w:tcPr>
          <w:p w:rsidR="00E721BA" w:rsidRDefault="00E721BA" w:rsidP="001E5923">
            <w:pPr>
              <w:pBdr>
                <w:bottom w:val="single" w:sz="12" w:space="1" w:color="auto"/>
              </w:pBdr>
              <w:rPr>
                <w:rFonts w:asciiTheme="minorHAnsi" w:hAnsiTheme="minorHAnsi" w:cstheme="minorHAnsi"/>
                <w:bCs/>
              </w:rPr>
            </w:pPr>
          </w:p>
          <w:p w:rsidR="004D10C4" w:rsidRDefault="004D10C4" w:rsidP="001E5923">
            <w:pPr>
              <w:pBdr>
                <w:bottom w:val="single" w:sz="12" w:space="1" w:color="auto"/>
              </w:pBdr>
              <w:rPr>
                <w:rFonts w:asciiTheme="minorHAnsi" w:hAnsiTheme="minorHAnsi" w:cstheme="minorHAnsi"/>
                <w:bCs/>
              </w:rPr>
            </w:pPr>
          </w:p>
          <w:p w:rsidR="00E721BA" w:rsidRDefault="00E721BA" w:rsidP="001E5923">
            <w:pPr>
              <w:rPr>
                <w:rFonts w:asciiTheme="minorHAnsi" w:hAnsiTheme="minorHAnsi" w:cstheme="minorHAnsi"/>
                <w:bCs/>
              </w:rPr>
            </w:pPr>
            <w:r>
              <w:rPr>
                <w:rFonts w:asciiTheme="minorHAnsi" w:hAnsiTheme="minorHAnsi" w:cstheme="minorHAnsi"/>
                <w:bCs/>
              </w:rPr>
              <w:t>/paraksts</w:t>
            </w:r>
            <w:r w:rsidR="004D10C4">
              <w:rPr>
                <w:rFonts w:asciiTheme="minorHAnsi" w:hAnsiTheme="minorHAnsi" w:cstheme="minorHAnsi"/>
                <w:bCs/>
              </w:rPr>
              <w:t>, datums</w:t>
            </w:r>
            <w:r>
              <w:rPr>
                <w:rFonts w:asciiTheme="minorHAnsi" w:hAnsiTheme="minorHAnsi" w:cstheme="minorHAnsi"/>
                <w:bCs/>
              </w:rPr>
              <w:t>/</w:t>
            </w:r>
          </w:p>
        </w:tc>
        <w:tc>
          <w:tcPr>
            <w:tcW w:w="4261" w:type="dxa"/>
          </w:tcPr>
          <w:p w:rsidR="00E721BA" w:rsidRDefault="00E721BA" w:rsidP="001E5923">
            <w:pPr>
              <w:pBdr>
                <w:bottom w:val="single" w:sz="12" w:space="1" w:color="auto"/>
              </w:pBdr>
              <w:rPr>
                <w:rFonts w:asciiTheme="minorHAnsi" w:hAnsiTheme="minorHAnsi" w:cstheme="minorHAnsi"/>
                <w:bCs/>
              </w:rPr>
            </w:pPr>
          </w:p>
          <w:p w:rsidR="004D10C4" w:rsidRDefault="004D10C4" w:rsidP="001E5923">
            <w:pPr>
              <w:pBdr>
                <w:bottom w:val="single" w:sz="12" w:space="1" w:color="auto"/>
              </w:pBdr>
              <w:rPr>
                <w:rFonts w:asciiTheme="minorHAnsi" w:hAnsiTheme="minorHAnsi" w:cstheme="minorHAnsi"/>
                <w:bCs/>
              </w:rPr>
            </w:pPr>
          </w:p>
          <w:p w:rsidR="00E721BA" w:rsidRDefault="00E721BA" w:rsidP="001E5923">
            <w:pPr>
              <w:rPr>
                <w:rFonts w:asciiTheme="minorHAnsi" w:hAnsiTheme="minorHAnsi" w:cstheme="minorHAnsi"/>
                <w:bCs/>
              </w:rPr>
            </w:pPr>
            <w:r>
              <w:rPr>
                <w:rFonts w:asciiTheme="minorHAnsi" w:hAnsiTheme="minorHAnsi" w:cstheme="minorHAnsi"/>
                <w:bCs/>
              </w:rPr>
              <w:t>/paraksts</w:t>
            </w:r>
            <w:r w:rsidR="004D10C4">
              <w:rPr>
                <w:rFonts w:asciiTheme="minorHAnsi" w:hAnsiTheme="minorHAnsi" w:cstheme="minorHAnsi"/>
                <w:bCs/>
              </w:rPr>
              <w:t>, datums</w:t>
            </w:r>
            <w:r>
              <w:rPr>
                <w:rFonts w:asciiTheme="minorHAnsi" w:hAnsiTheme="minorHAnsi" w:cstheme="minorHAnsi"/>
                <w:bCs/>
              </w:rPr>
              <w:t>/</w:t>
            </w:r>
          </w:p>
        </w:tc>
      </w:tr>
    </w:tbl>
    <w:p w:rsidR="004D10C4" w:rsidRDefault="004D10C4" w:rsidP="00A44F74">
      <w:pPr>
        <w:rPr>
          <w:rFonts w:asciiTheme="minorHAnsi" w:hAnsiTheme="minorHAnsi" w:cstheme="minorHAnsi"/>
          <w:b/>
          <w:bCs/>
        </w:rPr>
      </w:pPr>
    </w:p>
    <w:p w:rsidR="00820194" w:rsidRDefault="00820194" w:rsidP="00A44F74">
      <w:pPr>
        <w:jc w:val="right"/>
        <w:rPr>
          <w:rFonts w:asciiTheme="minorHAnsi" w:hAnsiTheme="minorHAnsi" w:cstheme="minorHAnsi"/>
          <w:b/>
        </w:rPr>
      </w:pPr>
    </w:p>
    <w:p w:rsidR="00023FCF" w:rsidRPr="004D10C4" w:rsidRDefault="00023FCF" w:rsidP="00A44F74">
      <w:pPr>
        <w:jc w:val="right"/>
        <w:rPr>
          <w:rFonts w:asciiTheme="minorHAnsi" w:hAnsiTheme="minorHAnsi" w:cstheme="minorHAnsi"/>
          <w:b/>
        </w:rPr>
      </w:pPr>
      <w:r w:rsidRPr="004D10C4">
        <w:rPr>
          <w:rFonts w:asciiTheme="minorHAnsi" w:hAnsiTheme="minorHAnsi" w:cstheme="minorHAnsi"/>
          <w:b/>
        </w:rPr>
        <w:lastRenderedPageBreak/>
        <w:t>Līguma Nr.</w:t>
      </w:r>
      <w:r w:rsidR="004D10C4" w:rsidRPr="004D10C4">
        <w:rPr>
          <w:rFonts w:asciiTheme="minorHAnsi" w:hAnsiTheme="minorHAnsi" w:cstheme="minorHAnsi"/>
          <w:b/>
        </w:rPr>
        <w:t xml:space="preserve"> </w:t>
      </w:r>
      <w:r w:rsidR="003845D7">
        <w:rPr>
          <w:rFonts w:asciiTheme="minorHAnsi" w:hAnsiTheme="minorHAnsi" w:cstheme="minorHAnsi"/>
          <w:b/>
        </w:rPr>
        <w:t>____________</w:t>
      </w:r>
    </w:p>
    <w:p w:rsidR="00023FCF" w:rsidRPr="004D10C4" w:rsidRDefault="009B7B37" w:rsidP="00023FCF">
      <w:pPr>
        <w:jc w:val="right"/>
        <w:rPr>
          <w:rFonts w:asciiTheme="minorHAnsi" w:hAnsiTheme="minorHAnsi" w:cstheme="minorHAnsi"/>
          <w:b/>
        </w:rPr>
      </w:pPr>
      <w:r w:rsidRPr="004D10C4">
        <w:rPr>
          <w:rFonts w:asciiTheme="minorHAnsi" w:hAnsiTheme="minorHAnsi" w:cstheme="minorHAnsi"/>
          <w:b/>
        </w:rPr>
        <w:t xml:space="preserve">Pielikums Nr. </w:t>
      </w:r>
      <w:r w:rsidR="00820194">
        <w:rPr>
          <w:rFonts w:asciiTheme="minorHAnsi" w:hAnsiTheme="minorHAnsi" w:cstheme="minorHAnsi"/>
          <w:b/>
        </w:rPr>
        <w:t>1</w:t>
      </w:r>
    </w:p>
    <w:p w:rsidR="00023FCF" w:rsidRPr="00E41A04" w:rsidRDefault="00023FCF" w:rsidP="00023FCF">
      <w:pPr>
        <w:jc w:val="right"/>
        <w:rPr>
          <w:rFonts w:asciiTheme="minorHAnsi" w:hAnsiTheme="minorHAnsi" w:cstheme="minorHAnsi"/>
        </w:rPr>
      </w:pPr>
    </w:p>
    <w:p w:rsidR="00023FCF" w:rsidRDefault="00023FCF" w:rsidP="00023FCF">
      <w:pPr>
        <w:jc w:val="center"/>
        <w:rPr>
          <w:rFonts w:asciiTheme="minorHAnsi" w:hAnsiTheme="minorHAnsi" w:cstheme="minorHAnsi"/>
          <w:b/>
        </w:rPr>
      </w:pPr>
      <w:r w:rsidRPr="00E41A04">
        <w:rPr>
          <w:rFonts w:asciiTheme="minorHAnsi" w:hAnsiTheme="minorHAnsi" w:cstheme="minorHAnsi"/>
          <w:b/>
        </w:rPr>
        <w:t>AUTOBUSA PIEŅEMŠANAS – NODOŠANAS  AKTS</w:t>
      </w:r>
    </w:p>
    <w:p w:rsidR="00820194" w:rsidRPr="00893E07" w:rsidRDefault="00820194" w:rsidP="00023FCF">
      <w:pPr>
        <w:jc w:val="center"/>
        <w:rPr>
          <w:rFonts w:asciiTheme="minorHAnsi" w:hAnsiTheme="minorHAnsi" w:cstheme="minorHAnsi"/>
          <w:b/>
        </w:rPr>
      </w:pPr>
    </w:p>
    <w:p w:rsidR="00023FCF" w:rsidRPr="00E41A04" w:rsidRDefault="00023FCF" w:rsidP="00023FCF">
      <w:pPr>
        <w:keepNext/>
        <w:outlineLvl w:val="2"/>
        <w:rPr>
          <w:rFonts w:asciiTheme="minorHAnsi" w:hAnsiTheme="minorHAnsi" w:cstheme="minorHAnsi"/>
        </w:rPr>
      </w:pPr>
      <w:r w:rsidRPr="00E41A04">
        <w:rPr>
          <w:rFonts w:asciiTheme="minorHAnsi" w:hAnsiTheme="minorHAnsi" w:cstheme="minorHAnsi"/>
        </w:rPr>
        <w:t>Nīca,</w:t>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t xml:space="preserve">             </w:t>
      </w:r>
      <w:r w:rsidRPr="00E41A04">
        <w:rPr>
          <w:rFonts w:asciiTheme="minorHAnsi" w:hAnsiTheme="minorHAnsi" w:cstheme="minorHAnsi"/>
        </w:rPr>
        <w:tab/>
      </w:r>
      <w:r w:rsidR="004D10C4">
        <w:rPr>
          <w:rFonts w:asciiTheme="minorHAnsi" w:hAnsiTheme="minorHAnsi" w:cstheme="minorHAnsi"/>
        </w:rPr>
        <w:t xml:space="preserve">            </w:t>
      </w:r>
      <w:r w:rsidRPr="00E41A04">
        <w:rPr>
          <w:rFonts w:asciiTheme="minorHAnsi" w:hAnsiTheme="minorHAnsi" w:cstheme="minorHAnsi"/>
        </w:rPr>
        <w:t xml:space="preserve">  201</w:t>
      </w:r>
      <w:r w:rsidR="00021B83">
        <w:rPr>
          <w:rFonts w:asciiTheme="minorHAnsi" w:hAnsiTheme="minorHAnsi" w:cstheme="minorHAnsi"/>
        </w:rPr>
        <w:t>9</w:t>
      </w:r>
      <w:r w:rsidRPr="00E41A04">
        <w:rPr>
          <w:rFonts w:asciiTheme="minorHAnsi" w:hAnsiTheme="minorHAnsi" w:cstheme="minorHAnsi"/>
        </w:rPr>
        <w:t>.gada ____</w:t>
      </w:r>
      <w:r w:rsidR="004D10C4">
        <w:rPr>
          <w:rFonts w:asciiTheme="minorHAnsi" w:hAnsiTheme="minorHAnsi" w:cstheme="minorHAnsi"/>
        </w:rPr>
        <w:t>. _____________________.</w:t>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t xml:space="preserve">                         </w:t>
      </w:r>
    </w:p>
    <w:p w:rsidR="00023FCF" w:rsidRPr="00E41A04" w:rsidRDefault="00023FCF" w:rsidP="00023FCF">
      <w:pPr>
        <w:jc w:val="both"/>
        <w:rPr>
          <w:rFonts w:asciiTheme="minorHAnsi" w:hAnsiTheme="minorHAnsi" w:cstheme="minorHAnsi"/>
        </w:rPr>
      </w:pPr>
      <w:r w:rsidRPr="00E41A04">
        <w:rPr>
          <w:rFonts w:asciiTheme="minorHAnsi" w:hAnsiTheme="minorHAnsi" w:cstheme="minorHAnsi"/>
        </w:rPr>
        <w:tab/>
      </w:r>
      <w:r w:rsidR="00126865" w:rsidRPr="004D10C4">
        <w:rPr>
          <w:rFonts w:asciiTheme="minorHAnsi" w:hAnsiTheme="minorHAnsi" w:cstheme="minorHAnsi"/>
          <w:b/>
        </w:rPr>
        <w:t>SIA “</w:t>
      </w:r>
      <w:proofErr w:type="spellStart"/>
      <w:r w:rsidR="00126865">
        <w:rPr>
          <w:rFonts w:asciiTheme="minorHAnsi" w:hAnsiTheme="minorHAnsi" w:cstheme="minorHAnsi"/>
          <w:b/>
        </w:rPr>
        <w:t>Norde</w:t>
      </w:r>
      <w:proofErr w:type="spellEnd"/>
      <w:r w:rsidR="00126865" w:rsidRPr="004D10C4">
        <w:rPr>
          <w:rFonts w:asciiTheme="minorHAnsi" w:hAnsiTheme="minorHAnsi" w:cstheme="minorHAnsi"/>
          <w:b/>
        </w:rPr>
        <w:t>”,</w:t>
      </w:r>
      <w:r w:rsidR="00126865" w:rsidRPr="00E41A04">
        <w:rPr>
          <w:rFonts w:asciiTheme="minorHAnsi" w:hAnsiTheme="minorHAnsi" w:cstheme="minorHAnsi"/>
        </w:rPr>
        <w:t xml:space="preserve"> </w:t>
      </w:r>
      <w:proofErr w:type="spellStart"/>
      <w:r w:rsidR="00126865" w:rsidRPr="00E41A04">
        <w:rPr>
          <w:rFonts w:asciiTheme="minorHAnsi" w:hAnsiTheme="minorHAnsi" w:cstheme="minorHAnsi"/>
        </w:rPr>
        <w:t>reģ</w:t>
      </w:r>
      <w:proofErr w:type="spellEnd"/>
      <w:r w:rsidR="00126865" w:rsidRPr="00E41A04">
        <w:rPr>
          <w:rFonts w:asciiTheme="minorHAnsi" w:hAnsiTheme="minorHAnsi" w:cstheme="minorHAnsi"/>
        </w:rPr>
        <w:t>. Nr.</w:t>
      </w:r>
      <w:r w:rsidR="00126865">
        <w:rPr>
          <w:rFonts w:asciiTheme="minorHAnsi" w:hAnsiTheme="minorHAnsi" w:cstheme="minorHAnsi"/>
        </w:rPr>
        <w:t>40003242722</w:t>
      </w:r>
      <w:r w:rsidR="00126865" w:rsidRPr="00E41A04">
        <w:rPr>
          <w:rFonts w:asciiTheme="minorHAnsi" w:hAnsiTheme="minorHAnsi" w:cstheme="minorHAnsi"/>
        </w:rPr>
        <w:t xml:space="preserve">, juridiskā adrese: </w:t>
      </w:r>
      <w:r w:rsidR="00126865">
        <w:rPr>
          <w:rFonts w:asciiTheme="minorHAnsi" w:hAnsiTheme="minorHAnsi" w:cstheme="minorHAnsi"/>
        </w:rPr>
        <w:t>Skanstes iela 31a, Rīga, LV -1013</w:t>
      </w:r>
      <w:r w:rsidR="00126865" w:rsidRPr="00E41A04">
        <w:rPr>
          <w:rFonts w:asciiTheme="minorHAnsi" w:hAnsiTheme="minorHAnsi" w:cstheme="minorHAnsi"/>
        </w:rPr>
        <w:t xml:space="preserve">, no </w:t>
      </w:r>
      <w:r w:rsidR="00126865">
        <w:rPr>
          <w:rFonts w:asciiTheme="minorHAnsi" w:hAnsiTheme="minorHAnsi" w:cstheme="minorHAnsi"/>
        </w:rPr>
        <w:t>vienas</w:t>
      </w:r>
      <w:r w:rsidR="00126865" w:rsidRPr="00E41A04">
        <w:rPr>
          <w:rFonts w:asciiTheme="minorHAnsi" w:hAnsiTheme="minorHAnsi" w:cstheme="minorHAnsi"/>
        </w:rPr>
        <w:t xml:space="preserve"> puses</w:t>
      </w:r>
      <w:r w:rsidRPr="00E41A04">
        <w:rPr>
          <w:rFonts w:asciiTheme="minorHAnsi" w:hAnsiTheme="minorHAnsi" w:cstheme="minorHAnsi"/>
        </w:rPr>
        <w:t>, un</w:t>
      </w:r>
    </w:p>
    <w:p w:rsidR="00023FCF" w:rsidRDefault="00023FCF" w:rsidP="00023FCF">
      <w:pPr>
        <w:jc w:val="both"/>
        <w:rPr>
          <w:rFonts w:asciiTheme="minorHAnsi" w:hAnsiTheme="minorHAnsi" w:cstheme="minorHAnsi"/>
        </w:rPr>
      </w:pPr>
      <w:r w:rsidRPr="00E41A04">
        <w:rPr>
          <w:rFonts w:asciiTheme="minorHAnsi" w:hAnsiTheme="minorHAnsi" w:cstheme="minorHAnsi"/>
        </w:rPr>
        <w:t xml:space="preserve">    </w:t>
      </w:r>
      <w:r w:rsidRPr="00E41A04">
        <w:rPr>
          <w:rFonts w:asciiTheme="minorHAnsi" w:hAnsiTheme="minorHAnsi" w:cstheme="minorHAnsi"/>
        </w:rPr>
        <w:tab/>
      </w:r>
      <w:r w:rsidRPr="00E41A04">
        <w:rPr>
          <w:rFonts w:asciiTheme="minorHAnsi" w:hAnsiTheme="minorHAnsi" w:cstheme="minorHAnsi"/>
          <w:b/>
        </w:rPr>
        <w:t>Nīcas novada dome</w:t>
      </w:r>
      <w:r w:rsidRPr="00E41A04">
        <w:rPr>
          <w:rFonts w:asciiTheme="minorHAnsi" w:hAnsiTheme="minorHAnsi" w:cstheme="minorHAnsi"/>
        </w:rPr>
        <w:t>, reģistrācijas Nr.90000031531, juridiskā adrese: Bārtas iela 6, Nīca, N</w:t>
      </w:r>
      <w:r w:rsidR="00820194">
        <w:rPr>
          <w:rFonts w:asciiTheme="minorHAnsi" w:hAnsiTheme="minorHAnsi" w:cstheme="minorHAnsi"/>
        </w:rPr>
        <w:t>īcas pag., Nīcas nov., LV-3473</w:t>
      </w:r>
      <w:r w:rsidRPr="00E41A04">
        <w:rPr>
          <w:rFonts w:asciiTheme="minorHAnsi" w:hAnsiTheme="minorHAnsi" w:cstheme="minorHAnsi"/>
        </w:rPr>
        <w:t>, no otras puses,</w:t>
      </w:r>
    </w:p>
    <w:p w:rsidR="00820194" w:rsidRPr="00E41A04" w:rsidRDefault="00820194" w:rsidP="00023FCF">
      <w:pPr>
        <w:jc w:val="both"/>
        <w:rPr>
          <w:rFonts w:asciiTheme="minorHAnsi" w:hAnsiTheme="minorHAnsi" w:cstheme="minorHAnsi"/>
        </w:rPr>
      </w:pPr>
    </w:p>
    <w:p w:rsidR="004D10C4" w:rsidRPr="00E41A04" w:rsidRDefault="00023FCF" w:rsidP="004D10C4">
      <w:pPr>
        <w:jc w:val="both"/>
        <w:rPr>
          <w:rFonts w:asciiTheme="minorHAnsi" w:hAnsiTheme="minorHAnsi" w:cstheme="minorHAnsi"/>
          <w:b/>
          <w:lang w:val="de-DE"/>
        </w:rPr>
      </w:pPr>
      <w:r w:rsidRPr="00E41A04">
        <w:rPr>
          <w:rFonts w:asciiTheme="minorHAnsi" w:hAnsiTheme="minorHAnsi" w:cstheme="minorHAnsi"/>
        </w:rPr>
        <w:t xml:space="preserve">bet abi kopā Puses, </w:t>
      </w:r>
      <w:r w:rsidRPr="00E41A04">
        <w:rPr>
          <w:rFonts w:asciiTheme="minorHAnsi" w:hAnsiTheme="minorHAnsi" w:cstheme="minorHAnsi"/>
          <w:b/>
        </w:rPr>
        <w:t>pieņem</w:t>
      </w:r>
      <w:r w:rsidRPr="00E41A04">
        <w:rPr>
          <w:rFonts w:asciiTheme="minorHAnsi" w:hAnsiTheme="minorHAnsi" w:cstheme="minorHAnsi"/>
        </w:rPr>
        <w:t xml:space="preserve"> šādu </w:t>
      </w:r>
      <w:r w:rsidR="004D10C4">
        <w:rPr>
          <w:rFonts w:asciiTheme="minorHAnsi" w:hAnsiTheme="minorHAnsi" w:cstheme="minorHAnsi"/>
        </w:rPr>
        <w:t>Preci</w:t>
      </w:r>
      <w:r w:rsidRPr="00E41A04">
        <w:rPr>
          <w:rFonts w:asciiTheme="minorHAnsi" w:hAnsiTheme="minorHAnsi" w:cstheme="minorHAnsi"/>
        </w:rPr>
        <w:t>, saskaņā ar Pušu noslēgto 201</w:t>
      </w:r>
      <w:r w:rsidR="00126865">
        <w:rPr>
          <w:rFonts w:asciiTheme="minorHAnsi" w:hAnsiTheme="minorHAnsi" w:cstheme="minorHAnsi"/>
        </w:rPr>
        <w:t>9</w:t>
      </w:r>
      <w:r w:rsidRPr="00E41A04">
        <w:rPr>
          <w:rFonts w:asciiTheme="minorHAnsi" w:hAnsiTheme="minorHAnsi" w:cstheme="minorHAnsi"/>
        </w:rPr>
        <w:t xml:space="preserve">.gada </w:t>
      </w:r>
      <w:r w:rsidR="00A44F74">
        <w:rPr>
          <w:rFonts w:asciiTheme="minorHAnsi" w:hAnsiTheme="minorHAnsi" w:cstheme="minorHAnsi"/>
        </w:rPr>
        <w:t>__________</w:t>
      </w:r>
      <w:r w:rsidR="004D10C4">
        <w:rPr>
          <w:rFonts w:asciiTheme="minorHAnsi" w:hAnsiTheme="minorHAnsi" w:cstheme="minorHAnsi"/>
        </w:rPr>
        <w:t xml:space="preserve">. </w:t>
      </w:r>
      <w:r w:rsidR="00126865">
        <w:rPr>
          <w:rFonts w:asciiTheme="minorHAnsi" w:hAnsiTheme="minorHAnsi" w:cstheme="minorHAnsi"/>
        </w:rPr>
        <w:t>janvāra</w:t>
      </w:r>
      <w:r w:rsidR="004D10C4">
        <w:rPr>
          <w:rFonts w:asciiTheme="minorHAnsi" w:hAnsiTheme="minorHAnsi" w:cstheme="minorHAnsi"/>
        </w:rPr>
        <w:t xml:space="preserve"> </w:t>
      </w:r>
      <w:r w:rsidRPr="00E41A04">
        <w:rPr>
          <w:rFonts w:asciiTheme="minorHAnsi" w:hAnsiTheme="minorHAnsi" w:cstheme="minorHAnsi"/>
        </w:rPr>
        <w:t xml:space="preserve"> </w:t>
      </w:r>
      <w:r w:rsidR="004D10C4">
        <w:rPr>
          <w:rFonts w:asciiTheme="minorHAnsi" w:hAnsiTheme="minorHAnsi" w:cstheme="minorHAnsi"/>
          <w:b/>
          <w:caps/>
        </w:rPr>
        <w:t>līgumu</w:t>
      </w:r>
      <w:r w:rsidR="004D10C4" w:rsidRPr="00E41A04">
        <w:rPr>
          <w:rFonts w:asciiTheme="minorHAnsi" w:hAnsiTheme="minorHAnsi" w:cstheme="minorHAnsi"/>
          <w:b/>
        </w:rPr>
        <w:t xml:space="preserve"> Nr.</w:t>
      </w:r>
      <w:r w:rsidR="003845D7">
        <w:rPr>
          <w:rFonts w:asciiTheme="minorHAnsi" w:hAnsiTheme="minorHAnsi" w:cstheme="minorHAnsi"/>
          <w:b/>
        </w:rPr>
        <w:t>___________</w:t>
      </w:r>
      <w:r w:rsidR="00126865">
        <w:rPr>
          <w:rFonts w:asciiTheme="minorHAnsi" w:hAnsiTheme="minorHAnsi" w:cstheme="minorHAnsi"/>
          <w:b/>
        </w:rPr>
        <w:t xml:space="preserve"> </w:t>
      </w:r>
      <w:r w:rsidR="004D10C4">
        <w:rPr>
          <w:rFonts w:asciiTheme="minorHAnsi" w:hAnsiTheme="minorHAnsi" w:cstheme="minorHAnsi"/>
          <w:b/>
        </w:rPr>
        <w:t>“</w:t>
      </w:r>
      <w:r w:rsidR="004D10C4" w:rsidRPr="00E41A04">
        <w:rPr>
          <w:rFonts w:asciiTheme="minorHAnsi" w:hAnsiTheme="minorHAnsi" w:cstheme="minorHAnsi"/>
          <w:b/>
          <w:lang w:val="de-DE"/>
        </w:rPr>
        <w:t xml:space="preserve">Par </w:t>
      </w:r>
      <w:r w:rsidR="004D10C4" w:rsidRPr="00E41A04">
        <w:rPr>
          <w:rFonts w:asciiTheme="minorHAnsi" w:hAnsiTheme="minorHAnsi" w:cstheme="minorHAnsi"/>
          <w:b/>
        </w:rPr>
        <w:t>jauna autobusa</w:t>
      </w:r>
      <w:r w:rsidR="00693FF1">
        <w:rPr>
          <w:rFonts w:asciiTheme="minorHAnsi" w:hAnsiTheme="minorHAnsi" w:cstheme="minorHAnsi"/>
          <w:b/>
        </w:rPr>
        <w:t xml:space="preserve"> (16+1)</w:t>
      </w:r>
      <w:r w:rsidR="004D10C4" w:rsidRPr="00E41A04">
        <w:rPr>
          <w:rFonts w:asciiTheme="minorHAnsi" w:hAnsiTheme="minorHAnsi" w:cstheme="minorHAnsi"/>
          <w:b/>
        </w:rPr>
        <w:t xml:space="preserve"> piegādi</w:t>
      </w:r>
      <w:r w:rsidR="004D10C4">
        <w:rPr>
          <w:rFonts w:asciiTheme="minorHAnsi" w:hAnsiTheme="minorHAnsi" w:cstheme="minorHAnsi"/>
          <w:b/>
        </w:rPr>
        <w:t>”:</w:t>
      </w:r>
      <w:r w:rsidR="004D10C4" w:rsidRPr="00E41A04">
        <w:rPr>
          <w:rFonts w:asciiTheme="minorHAnsi" w:hAnsiTheme="minorHAnsi" w:cstheme="minorHAnsi"/>
          <w:b/>
          <w:lang w:val="de-DE"/>
        </w:rPr>
        <w:t xml:space="preserve"> </w:t>
      </w:r>
    </w:p>
    <w:p w:rsidR="004D10C4" w:rsidRPr="00E41A04" w:rsidRDefault="004D10C4" w:rsidP="004D10C4">
      <w:pPr>
        <w:jc w:val="both"/>
        <w:rPr>
          <w:rFonts w:asciiTheme="minorHAnsi" w:hAnsiTheme="minorHAnsi" w:cstheme="minorHAnsi"/>
          <w:b/>
          <w:caps/>
        </w:rPr>
      </w:pPr>
    </w:p>
    <w:p w:rsidR="00023FCF" w:rsidRPr="00E41A04" w:rsidRDefault="00023FCF" w:rsidP="00023FCF">
      <w:pPr>
        <w:tabs>
          <w:tab w:val="left" w:pos="5201"/>
        </w:tabs>
        <w:rPr>
          <w:rFonts w:asciiTheme="minorHAnsi" w:hAnsiTheme="minorHAnsi" w:cstheme="minorHAnsi"/>
        </w:rPr>
      </w:pPr>
      <w:r w:rsidRPr="00E41A04">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25"/>
      </w:tblGrid>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Marka, modelis</w:t>
            </w:r>
          </w:p>
        </w:tc>
        <w:tc>
          <w:tcPr>
            <w:tcW w:w="4814" w:type="dxa"/>
            <w:tcBorders>
              <w:top w:val="single" w:sz="4" w:space="0" w:color="auto"/>
              <w:left w:val="single" w:sz="4" w:space="0" w:color="auto"/>
              <w:bottom w:val="single" w:sz="4" w:space="0" w:color="auto"/>
              <w:right w:val="single" w:sz="4" w:space="0" w:color="auto"/>
            </w:tcBorders>
            <w:hideMark/>
          </w:tcPr>
          <w:p w:rsidR="00023FCF" w:rsidRPr="00E41A04" w:rsidRDefault="00A44F74" w:rsidP="00FF0107">
            <w:pPr>
              <w:jc w:val="both"/>
              <w:rPr>
                <w:rFonts w:asciiTheme="minorHAnsi" w:hAnsiTheme="minorHAnsi" w:cstheme="minorHAnsi"/>
                <w:b/>
              </w:rPr>
            </w:pPr>
            <w:r>
              <w:rPr>
                <w:rFonts w:asciiTheme="minorHAnsi" w:hAnsiTheme="minorHAnsi" w:cstheme="minorHAnsi"/>
                <w:b/>
              </w:rPr>
              <w:t>RENAULT MASTER BUS</w:t>
            </w:r>
          </w:p>
        </w:tc>
      </w:tr>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Reģistrācijas Nr.</w:t>
            </w:r>
          </w:p>
        </w:tc>
        <w:tc>
          <w:tcPr>
            <w:tcW w:w="4814" w:type="dxa"/>
            <w:tcBorders>
              <w:top w:val="single" w:sz="4" w:space="0" w:color="auto"/>
              <w:left w:val="single" w:sz="4" w:space="0" w:color="auto"/>
              <w:bottom w:val="single" w:sz="4" w:space="0" w:color="auto"/>
              <w:right w:val="single" w:sz="4" w:space="0" w:color="auto"/>
            </w:tcBorders>
          </w:tcPr>
          <w:p w:rsidR="00023FCF" w:rsidRPr="00E41A04" w:rsidRDefault="00023FCF" w:rsidP="00FF0107">
            <w:pPr>
              <w:jc w:val="both"/>
              <w:rPr>
                <w:rFonts w:asciiTheme="minorHAnsi" w:hAnsiTheme="minorHAnsi" w:cstheme="minorHAnsi"/>
              </w:rPr>
            </w:pPr>
          </w:p>
        </w:tc>
      </w:tr>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 xml:space="preserve">Pirmais reģistrācijas datums </w:t>
            </w:r>
          </w:p>
        </w:tc>
        <w:tc>
          <w:tcPr>
            <w:tcW w:w="4814" w:type="dxa"/>
            <w:tcBorders>
              <w:top w:val="single" w:sz="4" w:space="0" w:color="auto"/>
              <w:left w:val="single" w:sz="4" w:space="0" w:color="auto"/>
              <w:bottom w:val="single" w:sz="4" w:space="0" w:color="auto"/>
              <w:right w:val="single" w:sz="4" w:space="0" w:color="auto"/>
            </w:tcBorders>
          </w:tcPr>
          <w:p w:rsidR="00023FCF" w:rsidRPr="00E41A04" w:rsidRDefault="00023FCF" w:rsidP="00FF0107">
            <w:pPr>
              <w:jc w:val="both"/>
              <w:rPr>
                <w:rFonts w:asciiTheme="minorHAnsi" w:hAnsiTheme="minorHAnsi" w:cstheme="minorHAnsi"/>
              </w:rPr>
            </w:pPr>
          </w:p>
        </w:tc>
      </w:tr>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Šasijas Nr.</w:t>
            </w:r>
          </w:p>
        </w:tc>
        <w:tc>
          <w:tcPr>
            <w:tcW w:w="4814" w:type="dxa"/>
            <w:tcBorders>
              <w:top w:val="single" w:sz="4" w:space="0" w:color="auto"/>
              <w:left w:val="single" w:sz="4" w:space="0" w:color="auto"/>
              <w:bottom w:val="single" w:sz="4" w:space="0" w:color="auto"/>
              <w:right w:val="single" w:sz="4" w:space="0" w:color="auto"/>
            </w:tcBorders>
          </w:tcPr>
          <w:p w:rsidR="00023FCF" w:rsidRPr="00E41A04" w:rsidRDefault="00023FCF" w:rsidP="00FF0107">
            <w:pPr>
              <w:jc w:val="both"/>
              <w:rPr>
                <w:rFonts w:asciiTheme="minorHAnsi" w:hAnsiTheme="minorHAnsi" w:cstheme="minorHAnsi"/>
              </w:rPr>
            </w:pPr>
          </w:p>
        </w:tc>
      </w:tr>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Reģistrācijas apliecības Nr.</w:t>
            </w:r>
          </w:p>
        </w:tc>
        <w:tc>
          <w:tcPr>
            <w:tcW w:w="4814" w:type="dxa"/>
            <w:tcBorders>
              <w:top w:val="single" w:sz="4" w:space="0" w:color="auto"/>
              <w:left w:val="single" w:sz="4" w:space="0" w:color="auto"/>
              <w:bottom w:val="single" w:sz="4" w:space="0" w:color="auto"/>
              <w:right w:val="single" w:sz="4" w:space="0" w:color="auto"/>
            </w:tcBorders>
          </w:tcPr>
          <w:p w:rsidR="00023FCF" w:rsidRPr="00E41A04" w:rsidRDefault="00023FCF" w:rsidP="00FF0107">
            <w:pPr>
              <w:jc w:val="both"/>
              <w:rPr>
                <w:rFonts w:asciiTheme="minorHAnsi" w:hAnsiTheme="minorHAnsi" w:cstheme="minorHAnsi"/>
              </w:rPr>
            </w:pPr>
          </w:p>
        </w:tc>
      </w:tr>
      <w:tr w:rsidR="00023FCF" w:rsidRPr="00E41A04" w:rsidTr="00FF0107">
        <w:tc>
          <w:tcPr>
            <w:tcW w:w="4756"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Transportlīdzekļa reģistrācijas apliecība;</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Rezerves atslēga;</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Numura zīme;</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Ugunsdzēšamais aprāts,</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 xml:space="preserve">medicīniskā aptieciņa; </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Avārijas zīme;</w:t>
            </w:r>
          </w:p>
          <w:p w:rsidR="00023FCF" w:rsidRDefault="00023FCF" w:rsidP="00FF0107">
            <w:pPr>
              <w:jc w:val="both"/>
              <w:rPr>
                <w:rFonts w:asciiTheme="minorHAnsi" w:hAnsiTheme="minorHAnsi" w:cstheme="minorHAnsi"/>
              </w:rPr>
            </w:pPr>
            <w:r w:rsidRPr="00E41A04">
              <w:rPr>
                <w:rFonts w:asciiTheme="minorHAnsi" w:hAnsiTheme="minorHAnsi" w:cstheme="minorHAnsi"/>
              </w:rPr>
              <w:t>Rezerves ritenis;</w:t>
            </w:r>
          </w:p>
          <w:p w:rsidR="00635D19" w:rsidRPr="00E41A04" w:rsidRDefault="00635D19" w:rsidP="00FF0107">
            <w:pPr>
              <w:jc w:val="both"/>
              <w:rPr>
                <w:rFonts w:asciiTheme="minorHAnsi" w:hAnsiTheme="minorHAnsi" w:cstheme="minorHAnsi"/>
              </w:rPr>
            </w:pPr>
            <w:r w:rsidRPr="00635D19">
              <w:rPr>
                <w:rFonts w:asciiTheme="minorHAnsi" w:hAnsiTheme="minorHAnsi" w:cstheme="minorHAnsi"/>
              </w:rPr>
              <w:t xml:space="preserve">Uzmontēts ziemas riepu komplekts ar metāla  diskiem ,dekoratīvās </w:t>
            </w:r>
            <w:proofErr w:type="spellStart"/>
            <w:r w:rsidRPr="00635D19">
              <w:rPr>
                <w:rFonts w:asciiTheme="minorHAnsi" w:hAnsiTheme="minorHAnsi" w:cstheme="minorHAnsi"/>
              </w:rPr>
              <w:t>orģinālās</w:t>
            </w:r>
            <w:proofErr w:type="spellEnd"/>
            <w:r w:rsidRPr="00635D19">
              <w:rPr>
                <w:rFonts w:asciiTheme="minorHAnsi" w:hAnsiTheme="minorHAnsi" w:cstheme="minorHAnsi"/>
              </w:rPr>
              <w:t xml:space="preserve"> uzlikas ,izmērs R16</w:t>
            </w:r>
            <w:r>
              <w:rPr>
                <w:rFonts w:asciiTheme="minorHAnsi" w:hAnsiTheme="minorHAnsi" w:cstheme="minorHAnsi"/>
              </w:rPr>
              <w:t>;</w:t>
            </w:r>
          </w:p>
          <w:p w:rsidR="00023FCF" w:rsidRPr="00E41A04" w:rsidRDefault="00E3303D" w:rsidP="00FF0107">
            <w:pPr>
              <w:jc w:val="both"/>
              <w:rPr>
                <w:rFonts w:asciiTheme="minorHAnsi" w:hAnsiTheme="minorHAnsi" w:cstheme="minorHAnsi"/>
              </w:rPr>
            </w:pPr>
            <w:r>
              <w:rPr>
                <w:rFonts w:asciiTheme="minorHAnsi" w:hAnsiTheme="minorHAnsi" w:cstheme="minorHAnsi"/>
              </w:rPr>
              <w:t>Papildus</w:t>
            </w:r>
            <w:r w:rsidR="00023FCF" w:rsidRPr="00E41A04">
              <w:rPr>
                <w:rFonts w:asciiTheme="minorHAnsi" w:hAnsiTheme="minorHAnsi" w:cstheme="minorHAnsi"/>
              </w:rPr>
              <w:t xml:space="preserve"> vasaras riepu komplekts ar metāla diskiem</w:t>
            </w:r>
            <w:r>
              <w:rPr>
                <w:rFonts w:asciiTheme="minorHAnsi" w:hAnsiTheme="minorHAnsi" w:cstheme="minorHAnsi"/>
              </w:rPr>
              <w:t>,</w:t>
            </w:r>
            <w:r w:rsidR="00023FCF" w:rsidRPr="00E41A04">
              <w:rPr>
                <w:rFonts w:asciiTheme="minorHAnsi" w:hAnsiTheme="minorHAnsi" w:cstheme="minorHAnsi"/>
              </w:rPr>
              <w:t xml:space="preserve"> minimālais izmērs R16; </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Servisa grāmatiņa;</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Tehnisko parametru un lietošanas instrukcijas dokumentācija latviešu valodā;</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Paklājiņi;</w:t>
            </w:r>
          </w:p>
          <w:p w:rsidR="00023FCF" w:rsidRPr="00E41A04" w:rsidRDefault="00023FCF" w:rsidP="00FF0107">
            <w:pPr>
              <w:jc w:val="both"/>
              <w:rPr>
                <w:rFonts w:asciiTheme="minorHAnsi" w:hAnsiTheme="minorHAnsi" w:cstheme="minorHAnsi"/>
              </w:rPr>
            </w:pPr>
            <w:r w:rsidRPr="00E41A04">
              <w:rPr>
                <w:rFonts w:asciiTheme="minorHAnsi" w:hAnsiTheme="minorHAnsi" w:cstheme="minorHAnsi"/>
              </w:rPr>
              <w:t>OCTA</w:t>
            </w:r>
            <w:r>
              <w:rPr>
                <w:rFonts w:asciiTheme="minorHAnsi" w:hAnsiTheme="minorHAnsi" w:cstheme="minorHAnsi"/>
              </w:rPr>
              <w:t>,KASKO</w:t>
            </w:r>
          </w:p>
        </w:tc>
        <w:tc>
          <w:tcPr>
            <w:tcW w:w="4814" w:type="dxa"/>
            <w:tcBorders>
              <w:top w:val="single" w:sz="4" w:space="0" w:color="auto"/>
              <w:left w:val="single" w:sz="4" w:space="0" w:color="auto"/>
              <w:bottom w:val="single" w:sz="4" w:space="0" w:color="auto"/>
              <w:right w:val="single" w:sz="4" w:space="0" w:color="auto"/>
            </w:tcBorders>
            <w:hideMark/>
          </w:tcPr>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rPr>
            </w:pPr>
          </w:p>
          <w:p w:rsidR="00023FCF" w:rsidRPr="00E41A04" w:rsidRDefault="00023FCF" w:rsidP="00FF0107">
            <w:pPr>
              <w:rPr>
                <w:rFonts w:asciiTheme="minorHAnsi" w:hAnsiTheme="minorHAnsi" w:cstheme="minorHAnsi"/>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p>
          <w:p w:rsidR="00023FCF" w:rsidRPr="00E41A04" w:rsidRDefault="00023FCF" w:rsidP="00FF0107">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023FCF" w:rsidRDefault="00023FCF" w:rsidP="00FF0107">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023FCF" w:rsidRPr="00B65654" w:rsidRDefault="00023FCF" w:rsidP="00FF0107">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023FCF" w:rsidRPr="00E41A04" w:rsidRDefault="00023FCF" w:rsidP="00FF0107">
            <w:pPr>
              <w:rPr>
                <w:rFonts w:asciiTheme="minorHAnsi" w:hAnsiTheme="minorHAnsi" w:cstheme="minorHAnsi"/>
                <w:bCs/>
              </w:rPr>
            </w:pPr>
          </w:p>
        </w:tc>
      </w:tr>
    </w:tbl>
    <w:p w:rsidR="00023FCF" w:rsidRPr="00E41A04" w:rsidRDefault="00023FCF" w:rsidP="00023FCF">
      <w:pPr>
        <w:ind w:firstLine="720"/>
        <w:rPr>
          <w:rFonts w:asciiTheme="minorHAnsi" w:hAnsiTheme="minorHAnsi" w:cstheme="minorHAnsi"/>
        </w:rPr>
      </w:pPr>
    </w:p>
    <w:p w:rsidR="00023FCF" w:rsidRPr="00E41A04" w:rsidRDefault="00023FCF" w:rsidP="00023FCF">
      <w:pPr>
        <w:widowControl w:val="0"/>
        <w:numPr>
          <w:ilvl w:val="0"/>
          <w:numId w:val="11"/>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Nododamā automašīna</w:t>
      </w:r>
      <w:r w:rsidRPr="00E41A04">
        <w:rPr>
          <w:rFonts w:asciiTheme="minorHAnsi" w:hAnsiTheme="minorHAnsi" w:cstheme="minorHAnsi"/>
          <w:b/>
          <w:lang w:bidi="lv-LV"/>
        </w:rPr>
        <w:t xml:space="preserve"> </w:t>
      </w:r>
      <w:r w:rsidR="004910C7" w:rsidRPr="00A44F74">
        <w:rPr>
          <w:rFonts w:asciiTheme="minorHAnsi" w:hAnsiTheme="minorHAnsi" w:cstheme="minorHAnsi"/>
          <w:b/>
          <w:color w:val="auto"/>
        </w:rPr>
        <w:t xml:space="preserve">RENAULT MASTER </w:t>
      </w:r>
      <w:r w:rsidR="00A44F74">
        <w:rPr>
          <w:rFonts w:asciiTheme="minorHAnsi" w:hAnsiTheme="minorHAnsi" w:cstheme="minorHAnsi"/>
          <w:b/>
          <w:color w:val="auto"/>
        </w:rPr>
        <w:t>BUS</w:t>
      </w:r>
      <w:r w:rsidR="00A44F74" w:rsidRPr="00A44F74">
        <w:rPr>
          <w:rFonts w:asciiTheme="minorHAnsi" w:hAnsiTheme="minorHAnsi" w:cstheme="minorHAnsi"/>
          <w:b/>
          <w:color w:val="auto"/>
        </w:rPr>
        <w:t xml:space="preserve"> </w:t>
      </w:r>
      <w:r w:rsidRPr="00E41A04">
        <w:rPr>
          <w:rFonts w:asciiTheme="minorHAnsi" w:hAnsiTheme="minorHAnsi" w:cstheme="minorHAnsi"/>
          <w:lang w:bidi="lv-LV"/>
        </w:rPr>
        <w:t>marka, modelis</w:t>
      </w:r>
      <w:r w:rsidRPr="00E41A04">
        <w:rPr>
          <w:rFonts w:asciiTheme="minorHAnsi" w:hAnsiTheme="minorHAnsi" w:cstheme="minorHAnsi"/>
          <w:b/>
          <w:lang w:bidi="lv-LV"/>
        </w:rPr>
        <w:t xml:space="preserve"> </w:t>
      </w:r>
      <w:r w:rsidRPr="00E41A04">
        <w:rPr>
          <w:rFonts w:asciiTheme="minorHAnsi" w:hAnsiTheme="minorHAnsi" w:cstheme="minorHAnsi"/>
          <w:lang w:bidi="lv-LV"/>
        </w:rPr>
        <w:t>(</w:t>
      </w:r>
      <w:proofErr w:type="spellStart"/>
      <w:r w:rsidRPr="00E41A04">
        <w:rPr>
          <w:rFonts w:asciiTheme="minorHAnsi" w:hAnsiTheme="minorHAnsi" w:cstheme="minorHAnsi"/>
          <w:lang w:bidi="lv-LV"/>
        </w:rPr>
        <w:t>Reģ.nr</w:t>
      </w:r>
      <w:proofErr w:type="spellEnd"/>
      <w:r w:rsidRPr="00E41A04">
        <w:rPr>
          <w:rFonts w:asciiTheme="minorHAnsi" w:hAnsiTheme="minorHAnsi" w:cstheme="minorHAnsi"/>
          <w:lang w:bidi="lv-LV"/>
        </w:rPr>
        <w:t>. ______)</w:t>
      </w:r>
      <w:r w:rsidRPr="00E41A04">
        <w:rPr>
          <w:rFonts w:asciiTheme="minorHAnsi" w:hAnsiTheme="minorHAnsi" w:cstheme="minorHAnsi"/>
        </w:rPr>
        <w:t xml:space="preserve"> ir tehniski darbderīgā stāvoklī, ko transportlīdzekļa pieņemšanas – nodošanas brīdī ir iespējams konstatēt bez speciālām zināšanām un iekārtām un derīga ekspluatācijai, ko apstiprina tehniskās apskates talons.</w:t>
      </w:r>
    </w:p>
    <w:p w:rsidR="00023FCF" w:rsidRPr="00E41A04" w:rsidRDefault="00023FCF" w:rsidP="00023FCF">
      <w:pPr>
        <w:widowControl w:val="0"/>
        <w:numPr>
          <w:ilvl w:val="0"/>
          <w:numId w:val="11"/>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 xml:space="preserve">Odometra rādītājs nodošanas brīdī – __________________, bet tehniskā apskate </w:t>
      </w:r>
      <w:r w:rsidRPr="00E41A04">
        <w:rPr>
          <w:rFonts w:asciiTheme="minorHAnsi" w:hAnsiTheme="minorHAnsi" w:cstheme="minorHAnsi"/>
        </w:rPr>
        <w:lastRenderedPageBreak/>
        <w:t>izieta līdz _______________.</w:t>
      </w:r>
    </w:p>
    <w:p w:rsidR="00023FCF" w:rsidRPr="00E41A04" w:rsidRDefault="00023FCF" w:rsidP="00023FCF">
      <w:pPr>
        <w:widowControl w:val="0"/>
        <w:numPr>
          <w:ilvl w:val="0"/>
          <w:numId w:val="11"/>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Akts sastādīts divos eksemplāros, pa vienam katrai Pusei.</w:t>
      </w:r>
    </w:p>
    <w:p w:rsidR="00023FCF" w:rsidRPr="00E41A04" w:rsidRDefault="00023FCF" w:rsidP="00023FCF">
      <w:pPr>
        <w:widowControl w:val="0"/>
        <w:numPr>
          <w:ilvl w:val="0"/>
          <w:numId w:val="11"/>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Šis akts ir 201</w:t>
      </w:r>
      <w:r w:rsidR="000023BD">
        <w:rPr>
          <w:rFonts w:asciiTheme="minorHAnsi" w:hAnsiTheme="minorHAnsi" w:cstheme="minorHAnsi"/>
        </w:rPr>
        <w:t>9</w:t>
      </w:r>
      <w:r w:rsidRPr="00E41A04">
        <w:rPr>
          <w:rFonts w:asciiTheme="minorHAnsi" w:hAnsiTheme="minorHAnsi" w:cstheme="minorHAnsi"/>
        </w:rPr>
        <w:t xml:space="preserve">. </w:t>
      </w:r>
      <w:r w:rsidR="00A44F74">
        <w:rPr>
          <w:rFonts w:asciiTheme="minorHAnsi" w:hAnsiTheme="minorHAnsi" w:cstheme="minorHAnsi"/>
        </w:rPr>
        <w:t>g</w:t>
      </w:r>
      <w:r w:rsidR="004D10C4">
        <w:rPr>
          <w:rFonts w:asciiTheme="minorHAnsi" w:hAnsiTheme="minorHAnsi" w:cstheme="minorHAnsi"/>
        </w:rPr>
        <w:t>ada</w:t>
      </w:r>
      <w:r w:rsidR="00A44F74">
        <w:rPr>
          <w:rFonts w:asciiTheme="minorHAnsi" w:hAnsiTheme="minorHAnsi" w:cstheme="minorHAnsi"/>
        </w:rPr>
        <w:t xml:space="preserve">____. </w:t>
      </w:r>
      <w:r w:rsidR="000023BD">
        <w:rPr>
          <w:rFonts w:asciiTheme="minorHAnsi" w:hAnsiTheme="minorHAnsi" w:cstheme="minorHAnsi"/>
        </w:rPr>
        <w:t>janvāra</w:t>
      </w:r>
      <w:r w:rsidR="004D10C4">
        <w:rPr>
          <w:rFonts w:asciiTheme="minorHAnsi" w:hAnsiTheme="minorHAnsi" w:cstheme="minorHAnsi"/>
        </w:rPr>
        <w:t xml:space="preserve"> </w:t>
      </w:r>
      <w:r w:rsidR="004D10C4">
        <w:rPr>
          <w:rFonts w:asciiTheme="minorHAnsi" w:hAnsiTheme="minorHAnsi" w:cstheme="minorHAnsi"/>
          <w:b/>
          <w:caps/>
        </w:rPr>
        <w:t>līgumA</w:t>
      </w:r>
      <w:r w:rsidR="004D10C4" w:rsidRPr="00E41A04">
        <w:rPr>
          <w:rFonts w:asciiTheme="minorHAnsi" w:hAnsiTheme="minorHAnsi" w:cstheme="minorHAnsi"/>
          <w:b/>
        </w:rPr>
        <w:t xml:space="preserve"> </w:t>
      </w:r>
      <w:proofErr w:type="spellStart"/>
      <w:r w:rsidR="004D10C4" w:rsidRPr="00E41A04">
        <w:rPr>
          <w:rFonts w:asciiTheme="minorHAnsi" w:hAnsiTheme="minorHAnsi" w:cstheme="minorHAnsi"/>
          <w:b/>
        </w:rPr>
        <w:t>Nr.</w:t>
      </w:r>
      <w:r w:rsidR="004D10C4">
        <w:rPr>
          <w:rFonts w:asciiTheme="minorHAnsi" w:hAnsiTheme="minorHAnsi" w:cstheme="minorHAnsi"/>
          <w:b/>
        </w:rPr>
        <w:t>NND</w:t>
      </w:r>
      <w:proofErr w:type="spellEnd"/>
      <w:r w:rsidR="004D10C4">
        <w:rPr>
          <w:rFonts w:asciiTheme="minorHAnsi" w:hAnsiTheme="minorHAnsi" w:cstheme="minorHAnsi"/>
          <w:b/>
        </w:rPr>
        <w:t>/201</w:t>
      </w:r>
      <w:r w:rsidR="000023BD">
        <w:rPr>
          <w:rFonts w:asciiTheme="minorHAnsi" w:hAnsiTheme="minorHAnsi" w:cstheme="minorHAnsi"/>
          <w:b/>
        </w:rPr>
        <w:t>9</w:t>
      </w:r>
      <w:r w:rsidR="004D10C4">
        <w:rPr>
          <w:rFonts w:asciiTheme="minorHAnsi" w:hAnsiTheme="minorHAnsi" w:cstheme="minorHAnsi"/>
          <w:b/>
        </w:rPr>
        <w:t>/</w:t>
      </w:r>
      <w:r w:rsidR="000023BD">
        <w:rPr>
          <w:rFonts w:asciiTheme="minorHAnsi" w:hAnsiTheme="minorHAnsi" w:cstheme="minorHAnsi"/>
          <w:b/>
        </w:rPr>
        <w:t>0</w:t>
      </w:r>
      <w:r w:rsidR="004D10C4">
        <w:rPr>
          <w:rFonts w:asciiTheme="minorHAnsi" w:hAnsiTheme="minorHAnsi" w:cstheme="minorHAnsi"/>
          <w:b/>
        </w:rPr>
        <w:t>1 “</w:t>
      </w:r>
      <w:r w:rsidR="004D10C4" w:rsidRPr="00E41A04">
        <w:rPr>
          <w:rFonts w:asciiTheme="minorHAnsi" w:hAnsiTheme="minorHAnsi" w:cstheme="minorHAnsi"/>
          <w:b/>
          <w:lang w:val="de-DE"/>
        </w:rPr>
        <w:t xml:space="preserve">Par </w:t>
      </w:r>
      <w:r w:rsidR="004D10C4" w:rsidRPr="00E41A04">
        <w:rPr>
          <w:rFonts w:asciiTheme="minorHAnsi" w:hAnsiTheme="minorHAnsi" w:cstheme="minorHAnsi"/>
          <w:b/>
        </w:rPr>
        <w:t xml:space="preserve">jauna autobusa </w:t>
      </w:r>
      <w:r w:rsidR="00693FF1">
        <w:rPr>
          <w:rFonts w:asciiTheme="minorHAnsi" w:hAnsiTheme="minorHAnsi" w:cstheme="minorHAnsi"/>
          <w:b/>
        </w:rPr>
        <w:t>(1</w:t>
      </w:r>
      <w:r w:rsidR="00222531">
        <w:rPr>
          <w:rFonts w:asciiTheme="minorHAnsi" w:hAnsiTheme="minorHAnsi" w:cstheme="minorHAnsi"/>
          <w:b/>
        </w:rPr>
        <w:t>6</w:t>
      </w:r>
      <w:r w:rsidR="00693FF1">
        <w:rPr>
          <w:rFonts w:asciiTheme="minorHAnsi" w:hAnsiTheme="minorHAnsi" w:cstheme="minorHAnsi"/>
          <w:b/>
        </w:rPr>
        <w:t xml:space="preserve">+1) </w:t>
      </w:r>
      <w:r w:rsidR="004D10C4" w:rsidRPr="00E41A04">
        <w:rPr>
          <w:rFonts w:asciiTheme="minorHAnsi" w:hAnsiTheme="minorHAnsi" w:cstheme="minorHAnsi"/>
          <w:b/>
        </w:rPr>
        <w:t>piegādi</w:t>
      </w:r>
      <w:r w:rsidR="004D10C4">
        <w:rPr>
          <w:rFonts w:asciiTheme="minorHAnsi" w:hAnsiTheme="minorHAnsi" w:cstheme="minorHAnsi"/>
          <w:b/>
        </w:rPr>
        <w:t>”</w:t>
      </w:r>
      <w:r w:rsidRPr="00E41A04">
        <w:rPr>
          <w:rFonts w:asciiTheme="minorHAnsi" w:hAnsiTheme="minorHAnsi" w:cstheme="minorHAnsi"/>
        </w:rPr>
        <w:t xml:space="preserve"> neatņemama sastāvdaļa.</w:t>
      </w:r>
    </w:p>
    <w:p w:rsidR="00023FCF" w:rsidRPr="00E41A04" w:rsidRDefault="00023FCF" w:rsidP="00023FCF">
      <w:pPr>
        <w:widowControl w:val="0"/>
        <w:autoSpaceDE w:val="0"/>
        <w:autoSpaceDN w:val="0"/>
        <w:adjustRightInd w:val="0"/>
        <w:spacing w:after="120"/>
        <w:ind w:left="360"/>
        <w:jc w:val="both"/>
        <w:textAlignment w:val="baseline"/>
        <w:rPr>
          <w:rFonts w:asciiTheme="minorHAnsi" w:hAnsiTheme="minorHAnsi" w:cstheme="minorHAnsi"/>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115"/>
      </w:tblGrid>
      <w:tr w:rsidR="004D10C4" w:rsidTr="000023BD">
        <w:tc>
          <w:tcPr>
            <w:tcW w:w="4191" w:type="dxa"/>
          </w:tcPr>
          <w:p w:rsidR="004D10C4" w:rsidRDefault="004D10C4" w:rsidP="00FF0107">
            <w:pPr>
              <w:rPr>
                <w:rFonts w:asciiTheme="minorHAnsi" w:hAnsiTheme="minorHAnsi" w:cstheme="minorHAnsi"/>
                <w:b/>
                <w:bCs/>
              </w:rPr>
            </w:pPr>
            <w:r w:rsidRPr="00E41A04">
              <w:rPr>
                <w:rFonts w:asciiTheme="minorHAnsi" w:hAnsiTheme="minorHAnsi" w:cstheme="minorHAnsi"/>
                <w:b/>
                <w:bCs/>
              </w:rPr>
              <w:t>Pasūtītājs</w:t>
            </w:r>
            <w:r>
              <w:rPr>
                <w:rFonts w:asciiTheme="minorHAnsi" w:hAnsiTheme="minorHAnsi" w:cstheme="minorHAnsi"/>
                <w:b/>
                <w:bCs/>
              </w:rPr>
              <w:t>:</w:t>
            </w:r>
            <w:r w:rsidRPr="00E41A04">
              <w:rPr>
                <w:rFonts w:asciiTheme="minorHAnsi" w:hAnsiTheme="minorHAnsi" w:cstheme="minorHAnsi"/>
                <w:b/>
                <w:bCs/>
              </w:rPr>
              <w:t xml:space="preserve">                                                                                                          </w:t>
            </w:r>
          </w:p>
        </w:tc>
        <w:tc>
          <w:tcPr>
            <w:tcW w:w="4115" w:type="dxa"/>
          </w:tcPr>
          <w:p w:rsidR="004D10C4" w:rsidRDefault="004D10C4" w:rsidP="00FF0107">
            <w:pPr>
              <w:rPr>
                <w:rFonts w:asciiTheme="minorHAnsi" w:hAnsiTheme="minorHAnsi" w:cstheme="minorHAnsi"/>
                <w:b/>
                <w:bCs/>
              </w:rPr>
            </w:pPr>
            <w:r w:rsidRPr="00E41A04">
              <w:rPr>
                <w:rFonts w:asciiTheme="minorHAnsi" w:hAnsiTheme="minorHAnsi" w:cstheme="minorHAnsi"/>
                <w:b/>
                <w:bCs/>
              </w:rPr>
              <w:t>Piegādātājs</w:t>
            </w:r>
            <w:r>
              <w:rPr>
                <w:rFonts w:asciiTheme="minorHAnsi" w:hAnsiTheme="minorHAnsi" w:cstheme="minorHAnsi"/>
                <w:b/>
                <w:bCs/>
              </w:rPr>
              <w:t>:</w:t>
            </w:r>
          </w:p>
          <w:p w:rsidR="004D10C4" w:rsidRDefault="004D10C4" w:rsidP="00FF0107">
            <w:pPr>
              <w:rPr>
                <w:rFonts w:asciiTheme="minorHAnsi" w:hAnsiTheme="minorHAnsi" w:cstheme="minorHAnsi"/>
                <w:b/>
                <w:bCs/>
              </w:rPr>
            </w:pPr>
          </w:p>
        </w:tc>
      </w:tr>
      <w:tr w:rsidR="000023BD" w:rsidTr="000023BD">
        <w:tc>
          <w:tcPr>
            <w:tcW w:w="4191" w:type="dxa"/>
          </w:tcPr>
          <w:p w:rsidR="000023BD" w:rsidRDefault="000023BD" w:rsidP="000023BD">
            <w:pPr>
              <w:rPr>
                <w:rFonts w:asciiTheme="minorHAnsi" w:hAnsiTheme="minorHAnsi" w:cstheme="minorHAnsi"/>
                <w:b/>
                <w:bCs/>
              </w:rPr>
            </w:pPr>
            <w:r>
              <w:rPr>
                <w:rFonts w:asciiTheme="minorHAnsi" w:hAnsiTheme="minorHAnsi" w:cstheme="minorHAnsi"/>
                <w:b/>
                <w:bCs/>
              </w:rPr>
              <w:t>NĪCAS NOVADA DOME</w:t>
            </w:r>
          </w:p>
        </w:tc>
        <w:tc>
          <w:tcPr>
            <w:tcW w:w="4115" w:type="dxa"/>
          </w:tcPr>
          <w:p w:rsidR="000023BD" w:rsidRDefault="000023BD" w:rsidP="000023BD">
            <w:pPr>
              <w:rPr>
                <w:rFonts w:asciiTheme="minorHAnsi" w:hAnsiTheme="minorHAnsi" w:cstheme="minorHAnsi"/>
                <w:b/>
                <w:bCs/>
              </w:rPr>
            </w:pPr>
            <w:r>
              <w:rPr>
                <w:rFonts w:asciiTheme="minorHAnsi" w:hAnsiTheme="minorHAnsi" w:cstheme="minorHAnsi"/>
                <w:b/>
                <w:bCs/>
              </w:rPr>
              <w:t>SIA “</w:t>
            </w:r>
            <w:proofErr w:type="spellStart"/>
            <w:r>
              <w:rPr>
                <w:rFonts w:asciiTheme="minorHAnsi" w:hAnsiTheme="minorHAnsi" w:cstheme="minorHAnsi"/>
                <w:b/>
                <w:bCs/>
              </w:rPr>
              <w:t>Norde</w:t>
            </w:r>
            <w:proofErr w:type="spellEnd"/>
            <w:r>
              <w:rPr>
                <w:rFonts w:asciiTheme="minorHAnsi" w:hAnsiTheme="minorHAnsi" w:cstheme="minorHAnsi"/>
                <w:b/>
                <w:bCs/>
              </w:rPr>
              <w:t>”</w:t>
            </w:r>
          </w:p>
        </w:tc>
      </w:tr>
      <w:tr w:rsidR="000023BD" w:rsidRPr="00E721BA" w:rsidTr="000023BD">
        <w:tc>
          <w:tcPr>
            <w:tcW w:w="4191" w:type="dxa"/>
          </w:tcPr>
          <w:p w:rsidR="000023BD" w:rsidRPr="00E721BA" w:rsidRDefault="000023BD" w:rsidP="000023BD">
            <w:pPr>
              <w:rPr>
                <w:rFonts w:asciiTheme="minorHAnsi" w:hAnsiTheme="minorHAnsi" w:cstheme="minorHAnsi"/>
                <w:bCs/>
              </w:rPr>
            </w:pPr>
            <w:r w:rsidRPr="00E721BA">
              <w:rPr>
                <w:rFonts w:asciiTheme="minorHAnsi" w:hAnsiTheme="minorHAnsi" w:cstheme="minorHAnsi"/>
                <w:bCs/>
              </w:rPr>
              <w:t>NMR Nr. 90000031531</w:t>
            </w:r>
          </w:p>
        </w:tc>
        <w:tc>
          <w:tcPr>
            <w:tcW w:w="4115" w:type="dxa"/>
          </w:tcPr>
          <w:p w:rsidR="000023BD" w:rsidRPr="00E721BA" w:rsidRDefault="000023BD" w:rsidP="000023BD">
            <w:pPr>
              <w:rPr>
                <w:rFonts w:asciiTheme="minorHAnsi" w:hAnsiTheme="minorHAnsi" w:cstheme="minorHAnsi"/>
                <w:bCs/>
              </w:rPr>
            </w:pPr>
            <w:r w:rsidRPr="00E721BA">
              <w:rPr>
                <w:rFonts w:asciiTheme="minorHAnsi" w:hAnsiTheme="minorHAnsi" w:cstheme="minorHAnsi"/>
                <w:bCs/>
              </w:rPr>
              <w:t xml:space="preserve">NMR Nr. </w:t>
            </w:r>
            <w:r>
              <w:rPr>
                <w:rFonts w:asciiTheme="minorHAnsi" w:hAnsiTheme="minorHAnsi" w:cstheme="minorHAnsi"/>
                <w:bCs/>
              </w:rPr>
              <w:t>40003242722</w:t>
            </w:r>
          </w:p>
        </w:tc>
      </w:tr>
      <w:tr w:rsidR="000023BD" w:rsidRPr="00E721BA" w:rsidTr="000023BD">
        <w:tc>
          <w:tcPr>
            <w:tcW w:w="4191" w:type="dxa"/>
          </w:tcPr>
          <w:p w:rsidR="000023BD" w:rsidRDefault="000023BD" w:rsidP="000023BD">
            <w:pPr>
              <w:rPr>
                <w:rFonts w:asciiTheme="minorHAnsi" w:hAnsiTheme="minorHAnsi" w:cstheme="minorHAnsi"/>
                <w:bCs/>
              </w:rPr>
            </w:pPr>
            <w:r w:rsidRPr="00E721BA">
              <w:rPr>
                <w:rFonts w:asciiTheme="minorHAnsi" w:hAnsiTheme="minorHAnsi" w:cstheme="minorHAnsi"/>
                <w:bCs/>
              </w:rPr>
              <w:t xml:space="preserve">Bārtas iela 6, Nīca, </w:t>
            </w:r>
            <w:r>
              <w:rPr>
                <w:rFonts w:asciiTheme="minorHAnsi" w:hAnsiTheme="minorHAnsi" w:cstheme="minorHAnsi"/>
                <w:bCs/>
              </w:rPr>
              <w:t>Nīcas pagasts,</w:t>
            </w:r>
          </w:p>
          <w:p w:rsidR="000023BD" w:rsidRPr="00E721BA" w:rsidRDefault="000023BD" w:rsidP="000023BD">
            <w:pPr>
              <w:rPr>
                <w:rFonts w:asciiTheme="minorHAnsi" w:hAnsiTheme="minorHAnsi" w:cstheme="minorHAnsi"/>
                <w:bCs/>
              </w:rPr>
            </w:pPr>
            <w:r>
              <w:rPr>
                <w:rFonts w:asciiTheme="minorHAnsi" w:hAnsiTheme="minorHAnsi" w:cstheme="minorHAnsi"/>
                <w:bCs/>
              </w:rPr>
              <w:t>Nīcas novads, LV -3473</w:t>
            </w:r>
          </w:p>
        </w:tc>
        <w:tc>
          <w:tcPr>
            <w:tcW w:w="4115" w:type="dxa"/>
          </w:tcPr>
          <w:p w:rsidR="000023BD" w:rsidRPr="00E721BA" w:rsidRDefault="000023BD" w:rsidP="000023BD">
            <w:pPr>
              <w:rPr>
                <w:rFonts w:asciiTheme="minorHAnsi" w:hAnsiTheme="minorHAnsi" w:cstheme="minorHAnsi"/>
                <w:bCs/>
              </w:rPr>
            </w:pPr>
            <w:r>
              <w:rPr>
                <w:rFonts w:asciiTheme="minorHAnsi" w:hAnsiTheme="minorHAnsi" w:cstheme="minorHAnsi"/>
                <w:bCs/>
              </w:rPr>
              <w:t xml:space="preserve">Skanstes iela 31a, Rīga, LV-1013 </w:t>
            </w:r>
          </w:p>
        </w:tc>
      </w:tr>
      <w:tr w:rsidR="004910C7" w:rsidRPr="00E721BA" w:rsidTr="000023BD">
        <w:tc>
          <w:tcPr>
            <w:tcW w:w="4191" w:type="dxa"/>
          </w:tcPr>
          <w:p w:rsidR="004910C7" w:rsidRPr="00E721BA" w:rsidRDefault="004910C7" w:rsidP="004910C7">
            <w:pPr>
              <w:rPr>
                <w:rFonts w:asciiTheme="minorHAnsi" w:hAnsiTheme="minorHAnsi" w:cstheme="minorHAnsi"/>
                <w:bCs/>
              </w:rPr>
            </w:pPr>
            <w:r>
              <w:rPr>
                <w:rFonts w:asciiTheme="minorHAnsi" w:hAnsiTheme="minorHAnsi" w:cstheme="minorHAnsi"/>
                <w:bCs/>
              </w:rPr>
              <w:t xml:space="preserve">e-pasts: </w:t>
            </w:r>
            <w:hyperlink r:id="rId9" w:history="1">
              <w:r w:rsidRPr="008514F9">
                <w:rPr>
                  <w:rStyle w:val="Hipersaite"/>
                  <w:rFonts w:asciiTheme="minorHAnsi" w:hAnsiTheme="minorHAnsi" w:cstheme="minorHAnsi"/>
                  <w:bCs/>
                </w:rPr>
                <w:t>dome@nica.lv</w:t>
              </w:r>
            </w:hyperlink>
          </w:p>
        </w:tc>
        <w:tc>
          <w:tcPr>
            <w:tcW w:w="4115" w:type="dxa"/>
          </w:tcPr>
          <w:p w:rsidR="004910C7" w:rsidRDefault="004910C7" w:rsidP="004910C7">
            <w:pPr>
              <w:rPr>
                <w:rFonts w:asciiTheme="minorHAnsi" w:hAnsiTheme="minorHAnsi" w:cstheme="minorHAnsi"/>
                <w:bCs/>
              </w:rPr>
            </w:pPr>
            <w:r>
              <w:rPr>
                <w:rFonts w:asciiTheme="minorHAnsi" w:hAnsiTheme="minorHAnsi" w:cstheme="minorHAnsi"/>
                <w:bCs/>
              </w:rPr>
              <w:t>e-pasts gatis.silins@norde.lv</w:t>
            </w:r>
          </w:p>
        </w:tc>
      </w:tr>
      <w:tr w:rsidR="004910C7" w:rsidRPr="00E721BA" w:rsidTr="000023BD">
        <w:tc>
          <w:tcPr>
            <w:tcW w:w="4191" w:type="dxa"/>
          </w:tcPr>
          <w:p w:rsidR="004910C7" w:rsidRDefault="004910C7" w:rsidP="004910C7">
            <w:pPr>
              <w:rPr>
                <w:rFonts w:asciiTheme="minorHAnsi" w:hAnsiTheme="minorHAnsi" w:cstheme="minorHAnsi"/>
                <w:bCs/>
              </w:rPr>
            </w:pPr>
          </w:p>
        </w:tc>
        <w:tc>
          <w:tcPr>
            <w:tcW w:w="4115" w:type="dxa"/>
          </w:tcPr>
          <w:p w:rsidR="004910C7" w:rsidRDefault="004910C7" w:rsidP="004910C7">
            <w:pPr>
              <w:rPr>
                <w:rFonts w:asciiTheme="minorHAnsi" w:hAnsiTheme="minorHAnsi" w:cstheme="minorHAnsi"/>
                <w:bCs/>
              </w:rPr>
            </w:pPr>
          </w:p>
        </w:tc>
      </w:tr>
      <w:tr w:rsidR="004910C7" w:rsidRPr="00E721BA" w:rsidTr="000023BD">
        <w:tc>
          <w:tcPr>
            <w:tcW w:w="4191" w:type="dxa"/>
          </w:tcPr>
          <w:p w:rsidR="004910C7" w:rsidRDefault="004910C7" w:rsidP="004910C7">
            <w:pPr>
              <w:rPr>
                <w:rFonts w:asciiTheme="minorHAnsi" w:hAnsiTheme="minorHAnsi" w:cstheme="minorHAnsi"/>
                <w:bCs/>
              </w:rPr>
            </w:pPr>
          </w:p>
        </w:tc>
        <w:tc>
          <w:tcPr>
            <w:tcW w:w="4115" w:type="dxa"/>
          </w:tcPr>
          <w:p w:rsidR="004910C7" w:rsidRDefault="004910C7" w:rsidP="004910C7">
            <w:pPr>
              <w:rPr>
                <w:rFonts w:asciiTheme="minorHAnsi" w:hAnsiTheme="minorHAnsi" w:cstheme="minorHAnsi"/>
                <w:bCs/>
              </w:rPr>
            </w:pPr>
          </w:p>
        </w:tc>
      </w:tr>
      <w:tr w:rsidR="004910C7" w:rsidRPr="00E721BA" w:rsidTr="000023BD">
        <w:tc>
          <w:tcPr>
            <w:tcW w:w="4191" w:type="dxa"/>
          </w:tcPr>
          <w:p w:rsidR="004910C7" w:rsidRDefault="004910C7" w:rsidP="004910C7">
            <w:pPr>
              <w:rPr>
                <w:rFonts w:asciiTheme="minorHAnsi" w:hAnsiTheme="minorHAnsi" w:cstheme="minorHAnsi"/>
                <w:bCs/>
              </w:rPr>
            </w:pPr>
          </w:p>
        </w:tc>
        <w:tc>
          <w:tcPr>
            <w:tcW w:w="4115" w:type="dxa"/>
          </w:tcPr>
          <w:p w:rsidR="004910C7" w:rsidRDefault="004910C7" w:rsidP="004910C7">
            <w:pPr>
              <w:rPr>
                <w:rFonts w:asciiTheme="minorHAnsi" w:hAnsiTheme="minorHAnsi" w:cstheme="minorHAnsi"/>
                <w:bCs/>
              </w:rPr>
            </w:pPr>
          </w:p>
        </w:tc>
      </w:tr>
      <w:tr w:rsidR="004910C7" w:rsidRPr="00E721BA" w:rsidTr="000023BD">
        <w:tc>
          <w:tcPr>
            <w:tcW w:w="4191" w:type="dxa"/>
          </w:tcPr>
          <w:p w:rsidR="004910C7" w:rsidRDefault="004910C7" w:rsidP="004910C7">
            <w:pPr>
              <w:rPr>
                <w:rFonts w:asciiTheme="minorHAnsi" w:hAnsiTheme="minorHAnsi" w:cstheme="minorHAnsi"/>
                <w:bCs/>
              </w:rPr>
            </w:pPr>
          </w:p>
        </w:tc>
        <w:tc>
          <w:tcPr>
            <w:tcW w:w="4115" w:type="dxa"/>
          </w:tcPr>
          <w:p w:rsidR="004910C7" w:rsidRDefault="004910C7" w:rsidP="004910C7">
            <w:pPr>
              <w:rPr>
                <w:rFonts w:asciiTheme="minorHAnsi" w:hAnsiTheme="minorHAnsi" w:cstheme="minorHAnsi"/>
                <w:bCs/>
              </w:rPr>
            </w:pPr>
          </w:p>
        </w:tc>
      </w:tr>
      <w:tr w:rsidR="004D10C4" w:rsidRPr="00E721BA" w:rsidTr="000023BD">
        <w:tc>
          <w:tcPr>
            <w:tcW w:w="4191" w:type="dxa"/>
          </w:tcPr>
          <w:p w:rsidR="004D10C4" w:rsidRDefault="004D10C4" w:rsidP="00FF0107">
            <w:pPr>
              <w:pBdr>
                <w:bottom w:val="single" w:sz="12" w:space="1" w:color="auto"/>
              </w:pBdr>
              <w:rPr>
                <w:rFonts w:asciiTheme="minorHAnsi" w:hAnsiTheme="minorHAnsi" w:cstheme="minorHAnsi"/>
                <w:bCs/>
              </w:rPr>
            </w:pPr>
          </w:p>
          <w:p w:rsidR="004D10C4" w:rsidRDefault="004D10C4" w:rsidP="00FF0107">
            <w:pPr>
              <w:pBdr>
                <w:bottom w:val="single" w:sz="12" w:space="1" w:color="auto"/>
              </w:pBdr>
              <w:rPr>
                <w:rFonts w:asciiTheme="minorHAnsi" w:hAnsiTheme="minorHAnsi" w:cstheme="minorHAnsi"/>
                <w:bCs/>
              </w:rPr>
            </w:pPr>
          </w:p>
          <w:p w:rsidR="004D10C4" w:rsidRDefault="004D10C4" w:rsidP="00FF0107">
            <w:pPr>
              <w:rPr>
                <w:rFonts w:asciiTheme="minorHAnsi" w:hAnsiTheme="minorHAnsi" w:cstheme="minorHAnsi"/>
                <w:bCs/>
              </w:rPr>
            </w:pPr>
            <w:r>
              <w:rPr>
                <w:rFonts w:asciiTheme="minorHAnsi" w:hAnsiTheme="minorHAnsi" w:cstheme="minorHAnsi"/>
                <w:bCs/>
              </w:rPr>
              <w:t>/</w:t>
            </w:r>
            <w:r w:rsidR="00820194">
              <w:rPr>
                <w:rFonts w:asciiTheme="minorHAnsi" w:hAnsiTheme="minorHAnsi" w:cstheme="minorHAnsi"/>
                <w:bCs/>
              </w:rPr>
              <w:t xml:space="preserve">vārds, uzvārds, </w:t>
            </w:r>
            <w:r>
              <w:rPr>
                <w:rFonts w:asciiTheme="minorHAnsi" w:hAnsiTheme="minorHAnsi" w:cstheme="minorHAnsi"/>
                <w:bCs/>
              </w:rPr>
              <w:t>paraksts, datums/</w:t>
            </w:r>
          </w:p>
        </w:tc>
        <w:tc>
          <w:tcPr>
            <w:tcW w:w="4115" w:type="dxa"/>
          </w:tcPr>
          <w:p w:rsidR="004D10C4" w:rsidRDefault="004D10C4" w:rsidP="00FF0107">
            <w:pPr>
              <w:pBdr>
                <w:bottom w:val="single" w:sz="12" w:space="1" w:color="auto"/>
              </w:pBdr>
              <w:rPr>
                <w:rFonts w:asciiTheme="minorHAnsi" w:hAnsiTheme="minorHAnsi" w:cstheme="minorHAnsi"/>
                <w:bCs/>
              </w:rPr>
            </w:pPr>
          </w:p>
          <w:p w:rsidR="004D10C4" w:rsidRDefault="004D10C4" w:rsidP="00FF0107">
            <w:pPr>
              <w:pBdr>
                <w:bottom w:val="single" w:sz="12" w:space="1" w:color="auto"/>
              </w:pBdr>
              <w:rPr>
                <w:rFonts w:asciiTheme="minorHAnsi" w:hAnsiTheme="minorHAnsi" w:cstheme="minorHAnsi"/>
                <w:bCs/>
              </w:rPr>
            </w:pPr>
          </w:p>
          <w:p w:rsidR="004D10C4" w:rsidRDefault="004D10C4" w:rsidP="00FF0107">
            <w:pPr>
              <w:rPr>
                <w:rFonts w:asciiTheme="minorHAnsi" w:hAnsiTheme="minorHAnsi" w:cstheme="minorHAnsi"/>
                <w:bCs/>
              </w:rPr>
            </w:pPr>
            <w:r>
              <w:rPr>
                <w:rFonts w:asciiTheme="minorHAnsi" w:hAnsiTheme="minorHAnsi" w:cstheme="minorHAnsi"/>
                <w:bCs/>
              </w:rPr>
              <w:t>/</w:t>
            </w:r>
            <w:r w:rsidR="00820194">
              <w:rPr>
                <w:rFonts w:asciiTheme="minorHAnsi" w:hAnsiTheme="minorHAnsi" w:cstheme="minorHAnsi"/>
                <w:bCs/>
              </w:rPr>
              <w:t xml:space="preserve">vārds, uzvārds, </w:t>
            </w:r>
            <w:r>
              <w:rPr>
                <w:rFonts w:asciiTheme="minorHAnsi" w:hAnsiTheme="minorHAnsi" w:cstheme="minorHAnsi"/>
                <w:bCs/>
              </w:rPr>
              <w:t>paraksts, datums/</w:t>
            </w:r>
          </w:p>
        </w:tc>
      </w:tr>
    </w:tbl>
    <w:p w:rsidR="00023FCF" w:rsidRDefault="00023FCF" w:rsidP="004D10C4">
      <w:pPr>
        <w:widowControl w:val="0"/>
        <w:autoSpaceDE w:val="0"/>
        <w:autoSpaceDN w:val="0"/>
        <w:adjustRightInd w:val="0"/>
        <w:spacing w:after="120"/>
        <w:jc w:val="both"/>
        <w:textAlignment w:val="baseline"/>
      </w:pPr>
    </w:p>
    <w:sectPr w:rsidR="00023FC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0D" w:rsidRDefault="00E25A0D" w:rsidP="00276647">
      <w:r>
        <w:separator/>
      </w:r>
    </w:p>
  </w:endnote>
  <w:endnote w:type="continuationSeparator" w:id="0">
    <w:p w:rsidR="00E25A0D" w:rsidRDefault="00E25A0D" w:rsidP="0027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7675"/>
      <w:docPartObj>
        <w:docPartGallery w:val="Page Numbers (Bottom of Page)"/>
        <w:docPartUnique/>
      </w:docPartObj>
    </w:sdtPr>
    <w:sdtEndPr/>
    <w:sdtContent>
      <w:p w:rsidR="003845D7" w:rsidRDefault="003845D7">
        <w:pPr>
          <w:pStyle w:val="Kjene"/>
          <w:jc w:val="right"/>
        </w:pPr>
        <w:r>
          <w:fldChar w:fldCharType="begin"/>
        </w:r>
        <w:r>
          <w:instrText>PAGE   \* MERGEFORMAT</w:instrText>
        </w:r>
        <w:r>
          <w:fldChar w:fldCharType="separate"/>
        </w:r>
        <w:r w:rsidR="00447260">
          <w:rPr>
            <w:noProof/>
          </w:rPr>
          <w:t>1</w:t>
        </w:r>
        <w:r>
          <w:fldChar w:fldCharType="end"/>
        </w:r>
      </w:p>
    </w:sdtContent>
  </w:sdt>
  <w:p w:rsidR="00276647" w:rsidRDefault="0027664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0D" w:rsidRDefault="00E25A0D" w:rsidP="00276647">
      <w:r>
        <w:separator/>
      </w:r>
    </w:p>
  </w:footnote>
  <w:footnote w:type="continuationSeparator" w:id="0">
    <w:p w:rsidR="00E25A0D" w:rsidRDefault="00E25A0D" w:rsidP="00276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E18"/>
    <w:multiLevelType w:val="multilevel"/>
    <w:tmpl w:val="C6F8C8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7B07C54"/>
    <w:multiLevelType w:val="multilevel"/>
    <w:tmpl w:val="B526E01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D2174E5"/>
    <w:multiLevelType w:val="multilevel"/>
    <w:tmpl w:val="42F0592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55"/>
        </w:tabs>
        <w:ind w:left="1855"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9D30568"/>
    <w:multiLevelType w:val="multilevel"/>
    <w:tmpl w:val="C0E6DF5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ECC2236"/>
    <w:multiLevelType w:val="multilevel"/>
    <w:tmpl w:val="F40AAED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21"/>
        </w:tabs>
        <w:ind w:left="1021" w:hanging="661"/>
      </w:pPr>
      <w:rPr>
        <w:rFonts w:cs="Times New Roman"/>
        <w:b/>
        <w:bCs/>
      </w:rPr>
    </w:lvl>
    <w:lvl w:ilvl="2">
      <w:start w:val="1"/>
      <w:numFmt w:val="decimal"/>
      <w:lvlText w:val="%1.%2.%3."/>
      <w:lvlJc w:val="left"/>
      <w:pPr>
        <w:tabs>
          <w:tab w:val="num" w:pos="1814"/>
        </w:tabs>
        <w:ind w:left="1814" w:hanging="793"/>
      </w:pPr>
      <w:rPr>
        <w:rFonts w:cs="Times New Roman"/>
        <w:b/>
        <w:bCs/>
      </w:rPr>
    </w:lvl>
    <w:lvl w:ilvl="3">
      <w:start w:val="1"/>
      <w:numFmt w:val="decimal"/>
      <w:lvlText w:val="%1.%2.%3.%4."/>
      <w:lvlJc w:val="left"/>
      <w:pPr>
        <w:tabs>
          <w:tab w:val="num" w:pos="2552"/>
        </w:tabs>
        <w:ind w:left="2552" w:hanging="738"/>
      </w:pPr>
      <w:rPr>
        <w:rFonts w:cs="Times New Roman"/>
        <w:b/>
        <w:bCs/>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B602853"/>
    <w:multiLevelType w:val="multilevel"/>
    <w:tmpl w:val="508C86A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64B828D5"/>
    <w:multiLevelType w:val="multilevel"/>
    <w:tmpl w:val="814A6D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lowerLetter"/>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670E56BD"/>
    <w:multiLevelType w:val="multilevel"/>
    <w:tmpl w:val="A558C3D0"/>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70FE08C7"/>
    <w:multiLevelType w:val="multilevel"/>
    <w:tmpl w:val="B526E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672C23"/>
    <w:multiLevelType w:val="multilevel"/>
    <w:tmpl w:val="E0723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77E73686"/>
    <w:multiLevelType w:val="multilevel"/>
    <w:tmpl w:val="E342ED2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1"/>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num w:numId="1">
    <w:abstractNumId w:val="10"/>
  </w:num>
  <w:num w:numId="2">
    <w:abstractNumId w:val="7"/>
  </w:num>
  <w:num w:numId="3">
    <w:abstractNumId w:val="1"/>
  </w:num>
  <w:num w:numId="4">
    <w:abstractNumId w:val="2"/>
  </w:num>
  <w:num w:numId="5">
    <w:abstractNumId w:val="3"/>
  </w:num>
  <w:num w:numId="6">
    <w:abstractNumId w:val="0"/>
  </w:num>
  <w:num w:numId="7">
    <w:abstractNumId w:val="6"/>
  </w:num>
  <w:num w:numId="8">
    <w:abstractNumId w:val="9"/>
  </w:num>
  <w:num w:numId="9">
    <w:abstractNumId w:val="5"/>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23"/>
    <w:rsid w:val="000023BD"/>
    <w:rsid w:val="00021B83"/>
    <w:rsid w:val="00023FCF"/>
    <w:rsid w:val="00091B34"/>
    <w:rsid w:val="000D5723"/>
    <w:rsid w:val="00126865"/>
    <w:rsid w:val="001308EF"/>
    <w:rsid w:val="00145245"/>
    <w:rsid w:val="00151CEC"/>
    <w:rsid w:val="001A7791"/>
    <w:rsid w:val="001E5923"/>
    <w:rsid w:val="00222531"/>
    <w:rsid w:val="00276647"/>
    <w:rsid w:val="002A2097"/>
    <w:rsid w:val="00352DFF"/>
    <w:rsid w:val="003845D7"/>
    <w:rsid w:val="00447260"/>
    <w:rsid w:val="004910C7"/>
    <w:rsid w:val="004B4DC7"/>
    <w:rsid w:val="004D10C4"/>
    <w:rsid w:val="00594B89"/>
    <w:rsid w:val="005975EA"/>
    <w:rsid w:val="005B2180"/>
    <w:rsid w:val="005D5483"/>
    <w:rsid w:val="006173DC"/>
    <w:rsid w:val="00635D19"/>
    <w:rsid w:val="00693FF1"/>
    <w:rsid w:val="00694B6B"/>
    <w:rsid w:val="0078353F"/>
    <w:rsid w:val="007930AA"/>
    <w:rsid w:val="00820194"/>
    <w:rsid w:val="00855BB4"/>
    <w:rsid w:val="00867C05"/>
    <w:rsid w:val="00890A58"/>
    <w:rsid w:val="008B4357"/>
    <w:rsid w:val="008E58C5"/>
    <w:rsid w:val="00932F1B"/>
    <w:rsid w:val="009741EB"/>
    <w:rsid w:val="009741ED"/>
    <w:rsid w:val="0098026B"/>
    <w:rsid w:val="009B5CF9"/>
    <w:rsid w:val="009B7B37"/>
    <w:rsid w:val="009D540A"/>
    <w:rsid w:val="00A2415C"/>
    <w:rsid w:val="00A44F74"/>
    <w:rsid w:val="00AB3745"/>
    <w:rsid w:val="00B32BC7"/>
    <w:rsid w:val="00C46DDD"/>
    <w:rsid w:val="00CF447C"/>
    <w:rsid w:val="00D63CF2"/>
    <w:rsid w:val="00D86BEF"/>
    <w:rsid w:val="00DA0177"/>
    <w:rsid w:val="00DB2D62"/>
    <w:rsid w:val="00E05428"/>
    <w:rsid w:val="00E105C8"/>
    <w:rsid w:val="00E25A0D"/>
    <w:rsid w:val="00E3303D"/>
    <w:rsid w:val="00E721BA"/>
    <w:rsid w:val="00E94FA8"/>
    <w:rsid w:val="00EE5CF8"/>
    <w:rsid w:val="00F23546"/>
    <w:rsid w:val="00F530ED"/>
    <w:rsid w:val="00F670D5"/>
    <w:rsid w:val="00FB39B0"/>
    <w:rsid w:val="00FC4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5923"/>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
    <w:basedOn w:val="Parasts"/>
    <w:link w:val="SarakstarindkopaRakstz"/>
    <w:uiPriority w:val="34"/>
    <w:qFormat/>
    <w:rsid w:val="001E5923"/>
    <w:pPr>
      <w:ind w:left="720"/>
    </w:pPr>
  </w:style>
  <w:style w:type="paragraph" w:styleId="Pamattekstsaratkpi">
    <w:name w:val="Body Text Indent"/>
    <w:basedOn w:val="Parasts"/>
    <w:link w:val="PamattekstsaratkpiRakstz"/>
    <w:uiPriority w:val="99"/>
    <w:rsid w:val="001E5923"/>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1E5923"/>
    <w:rPr>
      <w:rFonts w:ascii="Times New Roman" w:eastAsia="Times New Roman" w:hAnsi="Times New Roman" w:cs="Times New Roman"/>
      <w:sz w:val="24"/>
      <w:szCs w:val="24"/>
    </w:rPr>
  </w:style>
  <w:style w:type="paragraph" w:styleId="Pamatteksts">
    <w:name w:val="Body Text"/>
    <w:basedOn w:val="Parasts"/>
    <w:link w:val="PamattekstsRakstz"/>
    <w:unhideWhenUsed/>
    <w:rsid w:val="001E5923"/>
    <w:pPr>
      <w:suppressAutoHyphens/>
      <w:jc w:val="center"/>
    </w:pPr>
    <w:rPr>
      <w:color w:val="auto"/>
      <w:sz w:val="20"/>
      <w:szCs w:val="20"/>
      <w:lang w:eastAsia="ar-SA"/>
    </w:rPr>
  </w:style>
  <w:style w:type="character" w:customStyle="1" w:styleId="PamattekstsRakstz">
    <w:name w:val="Pamatteksts Rakstz."/>
    <w:basedOn w:val="Noklusjumarindkopasfonts"/>
    <w:link w:val="Pamatteksts"/>
    <w:rsid w:val="001E5923"/>
    <w:rPr>
      <w:rFonts w:ascii="Times New Roman" w:eastAsia="Times New Roman" w:hAnsi="Times New Roman" w:cs="Times New Roman"/>
      <w:sz w:val="20"/>
      <w:szCs w:val="20"/>
      <w:lang w:eastAsia="ar-SA"/>
    </w:rPr>
  </w:style>
  <w:style w:type="character" w:customStyle="1" w:styleId="SarakstarindkopaRakstz">
    <w:name w:val="Saraksta rindkopa Rakstz."/>
    <w:aliases w:val="Normal bullet 2 Rakstz.,Bullet list Rakstz.,List Paragraph1 Rakstz."/>
    <w:link w:val="Sarakstarindkopa"/>
    <w:uiPriority w:val="34"/>
    <w:rsid w:val="001E5923"/>
    <w:rPr>
      <w:rFonts w:ascii="Times New Roman" w:eastAsia="Times New Roman" w:hAnsi="Times New Roman" w:cs="Times New Roman"/>
      <w:color w:val="000000"/>
      <w:sz w:val="24"/>
      <w:szCs w:val="24"/>
      <w:lang w:eastAsia="lv-LV"/>
    </w:rPr>
  </w:style>
  <w:style w:type="paragraph" w:customStyle="1" w:styleId="charchar">
    <w:name w:val="charchar"/>
    <w:basedOn w:val="Parasts"/>
    <w:rsid w:val="001E5923"/>
    <w:pPr>
      <w:ind w:left="1531" w:hanging="811"/>
    </w:pPr>
    <w:rPr>
      <w:color w:val="auto"/>
    </w:rPr>
  </w:style>
  <w:style w:type="table" w:styleId="Reatabula">
    <w:name w:val="Table Grid"/>
    <w:basedOn w:val="Parastatabula"/>
    <w:uiPriority w:val="59"/>
    <w:rsid w:val="00E0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21BA"/>
    <w:rPr>
      <w:color w:val="0000FF" w:themeColor="hyperlink"/>
      <w:u w:val="single"/>
    </w:rPr>
  </w:style>
  <w:style w:type="paragraph" w:styleId="Galvene">
    <w:name w:val="header"/>
    <w:basedOn w:val="Parasts"/>
    <w:link w:val="GalveneRakstz"/>
    <w:uiPriority w:val="99"/>
    <w:unhideWhenUsed/>
    <w:rsid w:val="00276647"/>
    <w:pPr>
      <w:tabs>
        <w:tab w:val="center" w:pos="4153"/>
        <w:tab w:val="right" w:pos="8306"/>
      </w:tabs>
    </w:pPr>
  </w:style>
  <w:style w:type="character" w:customStyle="1" w:styleId="GalveneRakstz">
    <w:name w:val="Galvene Rakstz."/>
    <w:basedOn w:val="Noklusjumarindkopasfonts"/>
    <w:link w:val="Galvene"/>
    <w:uiPriority w:val="99"/>
    <w:rsid w:val="00276647"/>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276647"/>
    <w:pPr>
      <w:tabs>
        <w:tab w:val="center" w:pos="4153"/>
        <w:tab w:val="right" w:pos="8306"/>
      </w:tabs>
    </w:pPr>
  </w:style>
  <w:style w:type="character" w:customStyle="1" w:styleId="KjeneRakstz">
    <w:name w:val="Kājene Rakstz."/>
    <w:basedOn w:val="Noklusjumarindkopasfonts"/>
    <w:link w:val="Kjene"/>
    <w:uiPriority w:val="99"/>
    <w:rsid w:val="00276647"/>
    <w:rPr>
      <w:rFonts w:ascii="Times New Roman" w:eastAsia="Times New Roman"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8B435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4357"/>
    <w:rPr>
      <w:rFonts w:ascii="Segoe UI" w:eastAsia="Times New Roman" w:hAnsi="Segoe UI" w:cs="Segoe UI"/>
      <w:color w:val="000000"/>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5923"/>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
    <w:basedOn w:val="Parasts"/>
    <w:link w:val="SarakstarindkopaRakstz"/>
    <w:uiPriority w:val="34"/>
    <w:qFormat/>
    <w:rsid w:val="001E5923"/>
    <w:pPr>
      <w:ind w:left="720"/>
    </w:pPr>
  </w:style>
  <w:style w:type="paragraph" w:styleId="Pamattekstsaratkpi">
    <w:name w:val="Body Text Indent"/>
    <w:basedOn w:val="Parasts"/>
    <w:link w:val="PamattekstsaratkpiRakstz"/>
    <w:uiPriority w:val="99"/>
    <w:rsid w:val="001E5923"/>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1E5923"/>
    <w:rPr>
      <w:rFonts w:ascii="Times New Roman" w:eastAsia="Times New Roman" w:hAnsi="Times New Roman" w:cs="Times New Roman"/>
      <w:sz w:val="24"/>
      <w:szCs w:val="24"/>
    </w:rPr>
  </w:style>
  <w:style w:type="paragraph" w:styleId="Pamatteksts">
    <w:name w:val="Body Text"/>
    <w:basedOn w:val="Parasts"/>
    <w:link w:val="PamattekstsRakstz"/>
    <w:unhideWhenUsed/>
    <w:rsid w:val="001E5923"/>
    <w:pPr>
      <w:suppressAutoHyphens/>
      <w:jc w:val="center"/>
    </w:pPr>
    <w:rPr>
      <w:color w:val="auto"/>
      <w:sz w:val="20"/>
      <w:szCs w:val="20"/>
      <w:lang w:eastAsia="ar-SA"/>
    </w:rPr>
  </w:style>
  <w:style w:type="character" w:customStyle="1" w:styleId="PamattekstsRakstz">
    <w:name w:val="Pamatteksts Rakstz."/>
    <w:basedOn w:val="Noklusjumarindkopasfonts"/>
    <w:link w:val="Pamatteksts"/>
    <w:rsid w:val="001E5923"/>
    <w:rPr>
      <w:rFonts w:ascii="Times New Roman" w:eastAsia="Times New Roman" w:hAnsi="Times New Roman" w:cs="Times New Roman"/>
      <w:sz w:val="20"/>
      <w:szCs w:val="20"/>
      <w:lang w:eastAsia="ar-SA"/>
    </w:rPr>
  </w:style>
  <w:style w:type="character" w:customStyle="1" w:styleId="SarakstarindkopaRakstz">
    <w:name w:val="Saraksta rindkopa Rakstz."/>
    <w:aliases w:val="Normal bullet 2 Rakstz.,Bullet list Rakstz.,List Paragraph1 Rakstz."/>
    <w:link w:val="Sarakstarindkopa"/>
    <w:uiPriority w:val="34"/>
    <w:rsid w:val="001E5923"/>
    <w:rPr>
      <w:rFonts w:ascii="Times New Roman" w:eastAsia="Times New Roman" w:hAnsi="Times New Roman" w:cs="Times New Roman"/>
      <w:color w:val="000000"/>
      <w:sz w:val="24"/>
      <w:szCs w:val="24"/>
      <w:lang w:eastAsia="lv-LV"/>
    </w:rPr>
  </w:style>
  <w:style w:type="paragraph" w:customStyle="1" w:styleId="charchar">
    <w:name w:val="charchar"/>
    <w:basedOn w:val="Parasts"/>
    <w:rsid w:val="001E5923"/>
    <w:pPr>
      <w:ind w:left="1531" w:hanging="811"/>
    </w:pPr>
    <w:rPr>
      <w:color w:val="auto"/>
    </w:rPr>
  </w:style>
  <w:style w:type="table" w:styleId="Reatabula">
    <w:name w:val="Table Grid"/>
    <w:basedOn w:val="Parastatabula"/>
    <w:uiPriority w:val="59"/>
    <w:rsid w:val="00E0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21BA"/>
    <w:rPr>
      <w:color w:val="0000FF" w:themeColor="hyperlink"/>
      <w:u w:val="single"/>
    </w:rPr>
  </w:style>
  <w:style w:type="paragraph" w:styleId="Galvene">
    <w:name w:val="header"/>
    <w:basedOn w:val="Parasts"/>
    <w:link w:val="GalveneRakstz"/>
    <w:uiPriority w:val="99"/>
    <w:unhideWhenUsed/>
    <w:rsid w:val="00276647"/>
    <w:pPr>
      <w:tabs>
        <w:tab w:val="center" w:pos="4153"/>
        <w:tab w:val="right" w:pos="8306"/>
      </w:tabs>
    </w:pPr>
  </w:style>
  <w:style w:type="character" w:customStyle="1" w:styleId="GalveneRakstz">
    <w:name w:val="Galvene Rakstz."/>
    <w:basedOn w:val="Noklusjumarindkopasfonts"/>
    <w:link w:val="Galvene"/>
    <w:uiPriority w:val="99"/>
    <w:rsid w:val="00276647"/>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276647"/>
    <w:pPr>
      <w:tabs>
        <w:tab w:val="center" w:pos="4153"/>
        <w:tab w:val="right" w:pos="8306"/>
      </w:tabs>
    </w:pPr>
  </w:style>
  <w:style w:type="character" w:customStyle="1" w:styleId="KjeneRakstz">
    <w:name w:val="Kājene Rakstz."/>
    <w:basedOn w:val="Noklusjumarindkopasfonts"/>
    <w:link w:val="Kjene"/>
    <w:uiPriority w:val="99"/>
    <w:rsid w:val="00276647"/>
    <w:rPr>
      <w:rFonts w:ascii="Times New Roman" w:eastAsia="Times New Roman"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8B435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4357"/>
    <w:rPr>
      <w:rFonts w:ascii="Segoe UI" w:eastAsia="Times New Roman"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nic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14229</Words>
  <Characters>8111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4</cp:revision>
  <cp:lastPrinted>2019-01-25T09:16:00Z</cp:lastPrinted>
  <dcterms:created xsi:type="dcterms:W3CDTF">2019-02-15T11:06:00Z</dcterms:created>
  <dcterms:modified xsi:type="dcterms:W3CDTF">2019-02-15T11:30:00Z</dcterms:modified>
</cp:coreProperties>
</file>